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drawings/drawing1.xml" ContentType="application/vnd.openxmlformats-officedocument.drawingml.chartshap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91E89A" w14:textId="11FE0049" w:rsidR="00E90E49" w:rsidRPr="00CE0424" w:rsidRDefault="00E90E49" w:rsidP="00E35559">
      <w:pPr>
        <w:pStyle w:val="3GPPHeader"/>
        <w:spacing w:after="60"/>
        <w:rPr>
          <w:sz w:val="32"/>
          <w:szCs w:val="32"/>
          <w:highlight w:val="yellow"/>
        </w:rPr>
      </w:pPr>
      <w:r w:rsidRPr="00CE0424">
        <w:t>3GPP TSG-RAN WG</w:t>
      </w:r>
      <w:r w:rsidR="008F0AE4">
        <w:t>1</w:t>
      </w:r>
      <w:r w:rsidRPr="00CE0424">
        <w:t xml:space="preserve"> </w:t>
      </w:r>
      <w:r w:rsidR="008F0AE4">
        <w:t xml:space="preserve">Meeting </w:t>
      </w:r>
      <w:r w:rsidRPr="00CE0424">
        <w:t>#</w:t>
      </w:r>
      <w:r w:rsidR="00BD6748">
        <w:t>8</w:t>
      </w:r>
      <w:r w:rsidR="00B939ED">
        <w:t>6bis</w:t>
      </w:r>
      <w:r w:rsidRPr="00CE0424">
        <w:tab/>
      </w:r>
      <w:r w:rsidR="00091557" w:rsidRPr="00CE0424">
        <w:rPr>
          <w:sz w:val="32"/>
          <w:szCs w:val="32"/>
        </w:rPr>
        <w:t>R</w:t>
      </w:r>
      <w:r w:rsidR="008F0AE4">
        <w:rPr>
          <w:sz w:val="32"/>
          <w:szCs w:val="32"/>
        </w:rPr>
        <w:t>1</w:t>
      </w:r>
      <w:r w:rsidR="00091557" w:rsidRPr="00CE0424">
        <w:rPr>
          <w:sz w:val="32"/>
          <w:szCs w:val="32"/>
        </w:rPr>
        <w:t>-</w:t>
      </w:r>
      <w:r w:rsidR="000D3223">
        <w:rPr>
          <w:sz w:val="32"/>
          <w:szCs w:val="32"/>
        </w:rPr>
        <w:t>1</w:t>
      </w:r>
      <w:r w:rsidR="000D3223" w:rsidRPr="000D3223">
        <w:rPr>
          <w:sz w:val="32"/>
          <w:szCs w:val="32"/>
        </w:rPr>
        <w:t>609668</w:t>
      </w:r>
    </w:p>
    <w:p w14:paraId="55950215" w14:textId="77777777" w:rsidR="00EC60B5" w:rsidRDefault="00BD6748" w:rsidP="00EC60B5">
      <w:pPr>
        <w:pStyle w:val="CRCoverPage"/>
        <w:outlineLvl w:val="0"/>
        <w:rPr>
          <w:b/>
          <w:noProof/>
          <w:sz w:val="24"/>
        </w:rPr>
      </w:pPr>
      <w:r>
        <w:rPr>
          <w:b/>
          <w:noProof/>
          <w:sz w:val="24"/>
        </w:rPr>
        <w:t>Lisbon, Portugal</w:t>
      </w:r>
      <w:r w:rsidR="00EC60B5" w:rsidRPr="00AB78B2">
        <w:rPr>
          <w:b/>
          <w:noProof/>
          <w:sz w:val="24"/>
        </w:rPr>
        <w:t xml:space="preserve">, </w:t>
      </w:r>
      <w:r>
        <w:rPr>
          <w:b/>
          <w:noProof/>
          <w:sz w:val="24"/>
        </w:rPr>
        <w:t>10</w:t>
      </w:r>
      <w:r w:rsidRPr="00BD6748">
        <w:rPr>
          <w:b/>
          <w:noProof/>
          <w:sz w:val="24"/>
          <w:vertAlign w:val="superscript"/>
        </w:rPr>
        <w:t>th</w:t>
      </w:r>
      <w:r>
        <w:rPr>
          <w:b/>
          <w:noProof/>
          <w:sz w:val="24"/>
        </w:rPr>
        <w:t>- 14</w:t>
      </w:r>
      <w:r w:rsidRPr="00BD6748">
        <w:rPr>
          <w:b/>
          <w:noProof/>
          <w:sz w:val="24"/>
          <w:vertAlign w:val="superscript"/>
        </w:rPr>
        <w:t>th</w:t>
      </w:r>
      <w:r>
        <w:rPr>
          <w:b/>
          <w:noProof/>
          <w:sz w:val="24"/>
        </w:rPr>
        <w:t xml:space="preserve"> October</w:t>
      </w:r>
      <w:r w:rsidR="00EC60B5">
        <w:rPr>
          <w:b/>
          <w:noProof/>
          <w:sz w:val="24"/>
        </w:rPr>
        <w:t xml:space="preserve"> 2016</w:t>
      </w:r>
    </w:p>
    <w:p w14:paraId="507DCAED" w14:textId="77777777" w:rsidR="00E90E49" w:rsidRPr="00CE0424" w:rsidRDefault="00E90E49" w:rsidP="00357380">
      <w:pPr>
        <w:pStyle w:val="3GPPHeader"/>
      </w:pPr>
    </w:p>
    <w:p w14:paraId="04DECF9A" w14:textId="42C7ED8C" w:rsidR="00E90E49" w:rsidRPr="00FD3FB3" w:rsidRDefault="00E90E49" w:rsidP="00311702">
      <w:pPr>
        <w:pStyle w:val="3GPPHeader"/>
        <w:rPr>
          <w:sz w:val="22"/>
          <w:szCs w:val="22"/>
          <w:lang w:val="en-US"/>
        </w:rPr>
      </w:pPr>
      <w:r w:rsidRPr="00FD3FB3">
        <w:rPr>
          <w:sz w:val="22"/>
          <w:szCs w:val="22"/>
          <w:lang w:val="en-US"/>
        </w:rPr>
        <w:t>Agenda Item:</w:t>
      </w:r>
      <w:r w:rsidRPr="00FD3FB3">
        <w:rPr>
          <w:sz w:val="22"/>
          <w:szCs w:val="22"/>
          <w:lang w:val="en-US"/>
        </w:rPr>
        <w:tab/>
      </w:r>
      <w:r w:rsidR="000D3223" w:rsidRPr="000D3223">
        <w:rPr>
          <w:sz w:val="22"/>
          <w:szCs w:val="22"/>
          <w:lang w:val="en-US"/>
        </w:rPr>
        <w:t>8.1.5.1</w:t>
      </w:r>
    </w:p>
    <w:p w14:paraId="72CEF0D4"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07F9E377" w14:textId="643C9DDD" w:rsidR="00E90E49" w:rsidRPr="00CE0424" w:rsidRDefault="003D3C45" w:rsidP="00311702">
      <w:pPr>
        <w:pStyle w:val="3GPPHeader"/>
        <w:rPr>
          <w:sz w:val="22"/>
          <w:szCs w:val="22"/>
        </w:rPr>
      </w:pPr>
      <w:r>
        <w:rPr>
          <w:sz w:val="22"/>
          <w:szCs w:val="22"/>
        </w:rPr>
        <w:t>Title:</w:t>
      </w:r>
      <w:r w:rsidR="00E90E49" w:rsidRPr="00CE0424">
        <w:rPr>
          <w:sz w:val="22"/>
          <w:szCs w:val="22"/>
        </w:rPr>
        <w:tab/>
      </w:r>
      <w:r w:rsidR="00D04BAC">
        <w:rPr>
          <w:sz w:val="22"/>
          <w:szCs w:val="22"/>
        </w:rPr>
        <w:t xml:space="preserve">NR </w:t>
      </w:r>
      <w:r w:rsidR="00BD6748">
        <w:rPr>
          <w:sz w:val="22"/>
          <w:szCs w:val="22"/>
        </w:rPr>
        <w:t>Synchronization signals for idle and connected mode mobility</w:t>
      </w:r>
    </w:p>
    <w:p w14:paraId="1897F5D2" w14:textId="77777777" w:rsidR="00E90E49" w:rsidRPr="008E3313" w:rsidRDefault="00E90E49" w:rsidP="00921DD2">
      <w:pPr>
        <w:pStyle w:val="3GPPHeader"/>
        <w:tabs>
          <w:tab w:val="clear" w:pos="9639"/>
          <w:tab w:val="center" w:pos="4819"/>
        </w:tabs>
        <w:rPr>
          <w:sz w:val="22"/>
          <w:szCs w:val="22"/>
        </w:rPr>
      </w:pPr>
      <w:r w:rsidRPr="00CE0424">
        <w:rPr>
          <w:sz w:val="22"/>
          <w:szCs w:val="22"/>
        </w:rPr>
        <w:t>Docu</w:t>
      </w:r>
      <w:r w:rsidRPr="008E3313">
        <w:rPr>
          <w:sz w:val="22"/>
          <w:szCs w:val="22"/>
        </w:rPr>
        <w:t>ment for:</w:t>
      </w:r>
      <w:r w:rsidRPr="008E3313">
        <w:rPr>
          <w:sz w:val="22"/>
          <w:szCs w:val="22"/>
        </w:rPr>
        <w:tab/>
      </w:r>
      <w:r w:rsidR="00BD6748">
        <w:rPr>
          <w:sz w:val="22"/>
          <w:szCs w:val="22"/>
        </w:rPr>
        <w:t>Discussion, Decision</w:t>
      </w:r>
    </w:p>
    <w:p w14:paraId="18BE2580" w14:textId="77777777" w:rsidR="00E90E49" w:rsidRDefault="00E90E49" w:rsidP="00CE0424">
      <w:pPr>
        <w:pStyle w:val="Heading1"/>
      </w:pPr>
      <w:r w:rsidRPr="00CE0424">
        <w:t>Introduction</w:t>
      </w:r>
    </w:p>
    <w:p w14:paraId="51B1596B" w14:textId="4B4885FA" w:rsidR="00B336C6" w:rsidRDefault="00D95657" w:rsidP="00A63D6A">
      <w:pPr>
        <w:pStyle w:val="BodyText"/>
      </w:pPr>
      <w:r>
        <w:t xml:space="preserve"> </w:t>
      </w:r>
      <w:r w:rsidR="001E7B14">
        <w:t>In RAN2#95, further details of the NR cell were discussed. In particular, the signals used for mobility purposes were discussed. The following agreements and FFSs were captured:</w:t>
      </w:r>
    </w:p>
    <w:p w14:paraId="15898C60" w14:textId="77777777" w:rsidR="00D228AC" w:rsidRPr="00D228AC" w:rsidRDefault="00D228AC" w:rsidP="00D228A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D228AC">
        <w:rPr>
          <w:rFonts w:eastAsia="MS Mincho"/>
          <w:szCs w:val="24"/>
          <w:lang w:eastAsia="en-GB"/>
        </w:rPr>
        <w:t>Agreements related to RRC based mobility</w:t>
      </w:r>
    </w:p>
    <w:p w14:paraId="58DAED1B" w14:textId="77777777" w:rsidR="00D228AC" w:rsidRPr="00D228AC" w:rsidRDefault="00D228AC" w:rsidP="00D228A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p>
    <w:p w14:paraId="61C7016B" w14:textId="77777777" w:rsidR="00D228AC" w:rsidRPr="00D228AC" w:rsidRDefault="00D228AC" w:rsidP="00D228A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D228AC">
        <w:rPr>
          <w:rFonts w:eastAsia="MS Mincho"/>
          <w:szCs w:val="24"/>
          <w:lang w:eastAsia="en-GB"/>
        </w:rPr>
        <w:t>RAN2 preference:</w:t>
      </w:r>
    </w:p>
    <w:p w14:paraId="2A8E5331" w14:textId="77777777" w:rsidR="00D228AC" w:rsidRPr="00D228AC" w:rsidRDefault="00D228AC" w:rsidP="00D228A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D228AC">
        <w:rPr>
          <w:rFonts w:eastAsia="MS Mincho"/>
          <w:szCs w:val="24"/>
          <w:lang w:eastAsia="en-GB"/>
        </w:rPr>
        <w:t>1</w:t>
      </w:r>
      <w:r w:rsidRPr="00D228AC">
        <w:rPr>
          <w:rFonts w:eastAsia="MS Mincho"/>
          <w:szCs w:val="24"/>
          <w:lang w:eastAsia="en-GB"/>
        </w:rPr>
        <w:tab/>
        <w:t>In connected active we are able to use non-UE specific RS for measurements (UE may not need to be aware whether the RS is UE-specific or non-UE specific)</w:t>
      </w:r>
    </w:p>
    <w:p w14:paraId="311A592A" w14:textId="77777777" w:rsidR="00D228AC" w:rsidRPr="00D228AC" w:rsidRDefault="00D228AC" w:rsidP="00D228A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p>
    <w:p w14:paraId="5ADB7C58" w14:textId="77777777" w:rsidR="00D228AC" w:rsidRPr="00D228AC" w:rsidRDefault="00D228AC" w:rsidP="00D228A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D228AC">
        <w:rPr>
          <w:rFonts w:eastAsia="MS Mincho"/>
          <w:szCs w:val="24"/>
          <w:lang w:eastAsia="en-GB"/>
        </w:rPr>
        <w:t>2</w:t>
      </w:r>
      <w:r w:rsidRPr="00D228AC">
        <w:rPr>
          <w:rFonts w:eastAsia="MS Mincho"/>
          <w:szCs w:val="24"/>
          <w:lang w:eastAsia="en-GB"/>
        </w:rPr>
        <w:tab/>
        <w:t>The non-UE specific RS can be found by the UE without much configuration</w:t>
      </w:r>
    </w:p>
    <w:p w14:paraId="313E1EE0" w14:textId="77777777" w:rsidR="00D228AC" w:rsidRPr="00D228AC" w:rsidRDefault="00D228AC" w:rsidP="00D228A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p>
    <w:p w14:paraId="37334839" w14:textId="77777777" w:rsidR="00D228AC" w:rsidRPr="00D228AC" w:rsidRDefault="00D228AC" w:rsidP="00D228A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D228AC">
        <w:rPr>
          <w:rFonts w:eastAsia="MS Mincho"/>
          <w:szCs w:val="24"/>
          <w:lang w:eastAsia="en-GB"/>
        </w:rPr>
        <w:t>3</w:t>
      </w:r>
      <w:r w:rsidRPr="00D228AC">
        <w:rPr>
          <w:rFonts w:eastAsia="MS Mincho"/>
          <w:szCs w:val="24"/>
          <w:lang w:eastAsia="en-GB"/>
        </w:rPr>
        <w:tab/>
        <w:t>The non-UE specific RS encodes an identity</w:t>
      </w:r>
    </w:p>
    <w:p w14:paraId="45668C2C" w14:textId="77777777" w:rsidR="00D228AC" w:rsidRPr="00D228AC" w:rsidRDefault="00D228AC" w:rsidP="00D228A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p>
    <w:p w14:paraId="0A1C492E" w14:textId="77777777" w:rsidR="00D228AC" w:rsidRPr="00D228AC" w:rsidRDefault="00D228AC" w:rsidP="00D228A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D228AC">
        <w:rPr>
          <w:rFonts w:eastAsia="MS Mincho"/>
          <w:szCs w:val="24"/>
          <w:lang w:eastAsia="en-GB"/>
        </w:rPr>
        <w:t>FFS1</w:t>
      </w:r>
      <w:r w:rsidRPr="00D228AC">
        <w:rPr>
          <w:rFonts w:eastAsia="MS Mincho"/>
          <w:szCs w:val="24"/>
          <w:lang w:eastAsia="en-GB"/>
        </w:rPr>
        <w:tab/>
        <w:t>Is RS in connected the same as "xSS"</w:t>
      </w:r>
    </w:p>
    <w:p w14:paraId="7A303157" w14:textId="77777777" w:rsidR="00D228AC" w:rsidRPr="00D228AC" w:rsidRDefault="00D228AC" w:rsidP="00D228A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D228AC">
        <w:rPr>
          <w:rFonts w:eastAsia="MS Mincho"/>
          <w:szCs w:val="24"/>
          <w:lang w:eastAsia="en-GB"/>
        </w:rPr>
        <w:t xml:space="preserve">FFS2 </w:t>
      </w:r>
      <w:r w:rsidRPr="00D228AC">
        <w:rPr>
          <w:rFonts w:eastAsia="MS Mincho"/>
          <w:szCs w:val="24"/>
          <w:lang w:eastAsia="en-GB"/>
        </w:rPr>
        <w:tab/>
        <w:t>What does the non-UE specific RS identify? e.g. Cell, beam, TRP, zone, or something else.</w:t>
      </w:r>
    </w:p>
    <w:p w14:paraId="25E1C953" w14:textId="77777777" w:rsidR="00D228AC" w:rsidRPr="00D228AC" w:rsidRDefault="00D228AC" w:rsidP="00D228A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D228AC">
        <w:rPr>
          <w:rFonts w:eastAsia="MS Mincho"/>
          <w:szCs w:val="24"/>
          <w:lang w:eastAsia="en-GB"/>
        </w:rPr>
        <w:t>FFS3</w:t>
      </w:r>
      <w:r w:rsidRPr="00D228AC">
        <w:rPr>
          <w:rFonts w:eastAsia="MS Mincho"/>
          <w:szCs w:val="24"/>
          <w:lang w:eastAsia="en-GB"/>
        </w:rPr>
        <w:tab/>
        <w:t>Does the UE have to be able to somehow identify a grouping from this identity</w:t>
      </w:r>
    </w:p>
    <w:p w14:paraId="61F52C39" w14:textId="77777777" w:rsidR="00D228AC" w:rsidRPr="00D228AC" w:rsidRDefault="00D228AC" w:rsidP="00D228A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p>
    <w:p w14:paraId="15AE73F5" w14:textId="77777777" w:rsidR="00D228AC" w:rsidRPr="00D228AC" w:rsidRDefault="00D228AC" w:rsidP="00D228A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D228AC">
        <w:rPr>
          <w:rFonts w:eastAsia="MS Mincho"/>
          <w:szCs w:val="24"/>
          <w:lang w:eastAsia="en-GB"/>
        </w:rPr>
        <w:t>These agreements are not intended to preclude uplink based mobility</w:t>
      </w:r>
    </w:p>
    <w:p w14:paraId="60A32B09" w14:textId="77777777" w:rsidR="00D228AC" w:rsidRPr="00D228AC" w:rsidRDefault="00D228AC" w:rsidP="00D228A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D228AC">
        <w:rPr>
          <w:rFonts w:eastAsia="MS Mincho"/>
          <w:szCs w:val="24"/>
          <w:lang w:eastAsia="en-GB"/>
        </w:rPr>
        <w:t>Final decision whether to introduce non-UE specific RS design is RAN1 responsibility</w:t>
      </w:r>
    </w:p>
    <w:p w14:paraId="2955CDEB" w14:textId="77777777" w:rsidR="00D228AC" w:rsidRDefault="00D228AC" w:rsidP="00A63D6A">
      <w:pPr>
        <w:pStyle w:val="BodyText"/>
      </w:pPr>
    </w:p>
    <w:p w14:paraId="384897D8" w14:textId="2FC30D23" w:rsidR="001E7B14" w:rsidRDefault="00D228AC" w:rsidP="00A63D6A">
      <w:pPr>
        <w:pStyle w:val="BodyText"/>
      </w:pPr>
      <w:r>
        <w:t xml:space="preserve">In the agreement, ‘xSS’ was used to denote the </w:t>
      </w:r>
      <w:r w:rsidR="006C45F4">
        <w:t xml:space="preserve">DL </w:t>
      </w:r>
      <w:r>
        <w:t>synchronization signal used by Idle mode UEs to perform cell selection/reselection and subsequently acquire system information.</w:t>
      </w:r>
    </w:p>
    <w:p w14:paraId="22A5B8EF" w14:textId="29B2E725" w:rsidR="00D228AC" w:rsidRDefault="00D228AC" w:rsidP="00A63D6A">
      <w:pPr>
        <w:pStyle w:val="BodyText"/>
      </w:pPr>
      <w:r>
        <w:t xml:space="preserve">In this contribution, we will discuss </w:t>
      </w:r>
      <w:r w:rsidR="00CB337C">
        <w:t xml:space="preserve">the RAN1 aspects of </w:t>
      </w:r>
      <w:r>
        <w:t>FFS1. For the discussion, we will use the name “idle mode synchroni</w:t>
      </w:r>
      <w:r>
        <w:softHyphen/>
        <w:t xml:space="preserve">zation signal” to denote the ‘xSS’, and we will use the name “connected mode synchronization signal” to denote the </w:t>
      </w:r>
      <w:r w:rsidR="006C45F4">
        <w:t xml:space="preserve">DL </w:t>
      </w:r>
      <w:r>
        <w:t>signal used for mobility measurements in RRC_CONNECTED mode. It is FFS if the connected mode synchronization signal is used for something more than mobility measurements in RRC_CONNECTED mode.</w:t>
      </w:r>
      <w:r w:rsidR="00016B34">
        <w:t xml:space="preserve"> </w:t>
      </w:r>
    </w:p>
    <w:p w14:paraId="4F5A32AF" w14:textId="04FD155C" w:rsidR="00016B34" w:rsidRDefault="00016B34" w:rsidP="00A63D6A">
      <w:pPr>
        <w:pStyle w:val="BodyText"/>
      </w:pPr>
      <w:r>
        <w:t xml:space="preserve">RAN2 aspects of this issue are discussed in </w:t>
      </w:r>
      <w:r>
        <w:fldChar w:fldCharType="begin"/>
      </w:r>
      <w:r>
        <w:instrText xml:space="preserve"> REF _Ref463009651 \r \h </w:instrText>
      </w:r>
      <w:r>
        <w:fldChar w:fldCharType="separate"/>
      </w:r>
      <w:r>
        <w:t>[1]</w:t>
      </w:r>
      <w:r>
        <w:fldChar w:fldCharType="end"/>
      </w:r>
      <w:r>
        <w:t>.</w:t>
      </w:r>
    </w:p>
    <w:p w14:paraId="1BC0475F" w14:textId="77777777" w:rsidR="006425C6" w:rsidRDefault="004000E8" w:rsidP="006425C6">
      <w:pPr>
        <w:pStyle w:val="Heading1"/>
      </w:pPr>
      <w:bookmarkStart w:id="0" w:name="_Ref178064866"/>
      <w:r w:rsidRPr="00CE0424">
        <w:t>Discussion</w:t>
      </w:r>
      <w:bookmarkEnd w:id="0"/>
    </w:p>
    <w:p w14:paraId="3A7ED7C3" w14:textId="77777777" w:rsidR="004D6406" w:rsidRPr="00120CD4" w:rsidRDefault="004D6406" w:rsidP="004D6406">
      <w:pPr>
        <w:pStyle w:val="BodyText"/>
        <w:rPr>
          <w:i/>
        </w:rPr>
      </w:pPr>
      <w:r>
        <w:t xml:space="preserve">In LTE, an IDLE UE selects and reselects its serving cell. </w:t>
      </w:r>
      <w:r w:rsidRPr="008E3313">
        <w:t xml:space="preserve">The LTE cell is </w:t>
      </w:r>
      <w:r>
        <w:t xml:space="preserve">in general </w:t>
      </w:r>
      <w:r w:rsidRPr="008E3313">
        <w:t xml:space="preserve">defined by </w:t>
      </w:r>
      <w:r>
        <w:t xml:space="preserve">its </w:t>
      </w:r>
      <w:r w:rsidRPr="008E3313">
        <w:t xml:space="preserve">synchronization signals (PSS/SSS). </w:t>
      </w:r>
      <w:r>
        <w:t>Upon detecting and synchronizing with the PSS/SSS the UE knows the cell ID (PCI). Tightly connected with the PSS/SSS is also the acquisition of system information.</w:t>
      </w:r>
      <w:r w:rsidR="00120CD4">
        <w:t xml:space="preserve"> Hence, PSS/SSS serves the purpose of an </w:t>
      </w:r>
      <w:r w:rsidR="00120CD4">
        <w:rPr>
          <w:i/>
        </w:rPr>
        <w:t>idle mode synchronization signal.</w:t>
      </w:r>
    </w:p>
    <w:p w14:paraId="2F281BEC" w14:textId="65F578F0" w:rsidR="004D6406" w:rsidRPr="00120CD4" w:rsidRDefault="004D6406" w:rsidP="004D6406">
      <w:pPr>
        <w:pStyle w:val="BodyText"/>
        <w:rPr>
          <w:i/>
        </w:rPr>
      </w:pPr>
      <w:r>
        <w:t xml:space="preserve">In LTE, an RRC_CONNECTED UE measures the quality of neighbour cells, and evaluate them as potential handover candidates. Here, the PSS/SSS is again used to identify the cell, and the measurement </w:t>
      </w:r>
      <w:r w:rsidR="00C7191B">
        <w:t xml:space="preserve">on the corresponding CRS is reported to </w:t>
      </w:r>
      <w:r>
        <w:t>the serving eNodeB</w:t>
      </w:r>
      <w:r w:rsidR="00C7191B">
        <w:t>, which uses the report</w:t>
      </w:r>
      <w:r>
        <w:t xml:space="preserve"> to prepare the target eNodeB </w:t>
      </w:r>
      <w:r>
        <w:lastRenderedPageBreak/>
        <w:t>for the coming handover.</w:t>
      </w:r>
      <w:r w:rsidR="00120CD4">
        <w:t xml:space="preserve"> Here, the PSS/SSS serves the purpose of a </w:t>
      </w:r>
      <w:r w:rsidR="00120CD4">
        <w:rPr>
          <w:i/>
        </w:rPr>
        <w:t>connected mode synchronization signal.</w:t>
      </w:r>
    </w:p>
    <w:p w14:paraId="30C3FC89" w14:textId="2A7B56A8" w:rsidR="00BD6748" w:rsidRDefault="004D6406" w:rsidP="00BD6748">
      <w:pPr>
        <w:pStyle w:val="BodyText"/>
      </w:pPr>
      <w:r>
        <w:t xml:space="preserve">In LTE, the PSS/SSS is transmitted every 5ms. For extreme handover scenarios, such frequent transmissions are required to ensure good handover performance. Hence, the period has been selected to fulfil the CONNECTED mode requirement. For IDLE mode performance, such frequent transmissions are unnecessary: adequate IDLE mode performance may be obtained with much sparser transmissions. </w:t>
      </w:r>
      <w:r w:rsidR="00711C83">
        <w:t xml:space="preserve">With small additions to the standard, </w:t>
      </w:r>
      <w:r w:rsidR="00CE307D">
        <w:t xml:space="preserve">e.g., introduction of an IDLE mode measurement window, </w:t>
      </w:r>
      <w:r w:rsidR="00711C83">
        <w:t xml:space="preserve">sufficient IDLE mode performance can </w:t>
      </w:r>
      <w:r w:rsidR="00CE307D">
        <w:t xml:space="preserve">in many deployments </w:t>
      </w:r>
      <w:r w:rsidR="00711C83">
        <w:t xml:space="preserve">be obtained with an idle mode synchronization </w:t>
      </w:r>
      <w:r w:rsidR="009D1FE8">
        <w:t xml:space="preserve">signal </w:t>
      </w:r>
      <w:r w:rsidR="00711C83">
        <w:t>periodicity of 100ms. Hence, we can make the following observation:</w:t>
      </w:r>
    </w:p>
    <w:p w14:paraId="69BBD867" w14:textId="77777777" w:rsidR="00711C83" w:rsidRDefault="000A0CA2" w:rsidP="0015287F">
      <w:pPr>
        <w:pStyle w:val="Observation"/>
        <w:tabs>
          <w:tab w:val="clear" w:pos="1701"/>
        </w:tabs>
        <w:ind w:left="1560" w:hanging="1560"/>
      </w:pPr>
      <w:bookmarkStart w:id="1" w:name="_Toc461613944"/>
      <w:bookmarkStart w:id="2" w:name="_Toc461613959"/>
      <w:r>
        <w:t xml:space="preserve">Connected mode synchronization signals may need to </w:t>
      </w:r>
      <w:r w:rsidR="00630CCE">
        <w:t xml:space="preserve">be </w:t>
      </w:r>
      <w:r>
        <w:t>frequently transmitted, whereas the idle mode synchronization signals can be transmitted with low periodicity.</w:t>
      </w:r>
      <w:bookmarkEnd w:id="1"/>
      <w:bookmarkEnd w:id="2"/>
    </w:p>
    <w:p w14:paraId="6669CFF1" w14:textId="3894D5A2" w:rsidR="00A464F5" w:rsidRDefault="003E7B80" w:rsidP="003E7B80">
      <w:pPr>
        <w:pStyle w:val="BodyText"/>
      </w:pPr>
      <w:r>
        <w:t>By using sparse transmission of signals in IDLE mode and more frequent transmissions as soon as any RRC_CONNECTED UE needs to be served, network energy consumption can be minimized</w:t>
      </w:r>
      <w:r w:rsidR="00016B34">
        <w:t xml:space="preserve"> </w:t>
      </w:r>
      <w:r w:rsidR="00016B34">
        <w:fldChar w:fldCharType="begin"/>
      </w:r>
      <w:r w:rsidR="00016B34">
        <w:instrText xml:space="preserve"> REF _Ref463009681 \r \h </w:instrText>
      </w:r>
      <w:r w:rsidR="00016B34">
        <w:fldChar w:fldCharType="separate"/>
      </w:r>
      <w:r w:rsidR="00016B34">
        <w:t>[2]</w:t>
      </w:r>
      <w:r w:rsidR="00016B34">
        <w:fldChar w:fldCharType="end"/>
      </w:r>
      <w:r>
        <w:t xml:space="preserve">. </w:t>
      </w:r>
      <w:r w:rsidR="005653C9">
        <w:t xml:space="preserve">One step in that direction was taken in the small cell enhancements work, where the PSS/SSS was sparsely transmitted on a carrier which had not been activated </w:t>
      </w:r>
      <w:r w:rsidR="00EF3D2C">
        <w:t>for</w:t>
      </w:r>
      <w:r w:rsidR="005653C9">
        <w:t xml:space="preserve"> any UE. Additional PSS/SSS were then transmitted when the carrier was activated </w:t>
      </w:r>
      <w:r w:rsidR="00EF3D2C">
        <w:t>for</w:t>
      </w:r>
      <w:r w:rsidR="005653C9">
        <w:t xml:space="preserve"> at least one UE.</w:t>
      </w:r>
      <w:r w:rsidR="00C90138">
        <w:t xml:space="preserve"> The situation is illustrated in Figure 1</w:t>
      </w:r>
      <w:r w:rsidR="00161BD4">
        <w:t>.</w:t>
      </w:r>
    </w:p>
    <w:p w14:paraId="138153F5" w14:textId="76537816" w:rsidR="00C90138" w:rsidRDefault="00C90138" w:rsidP="003E7B80">
      <w:pPr>
        <w:pStyle w:val="BodyText"/>
      </w:pPr>
      <w:r>
        <w:rPr>
          <w:noProof/>
          <w:lang w:val="en-US" w:eastAsia="en-US"/>
        </w:rPr>
        <mc:AlternateContent>
          <mc:Choice Requires="wpc">
            <w:drawing>
              <wp:inline distT="0" distB="0" distL="0" distR="0" wp14:anchorId="7B32C818" wp14:editId="14D8F9DD">
                <wp:extent cx="5431790" cy="1560195"/>
                <wp:effectExtent l="76200" t="0" r="0" b="1905"/>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 name="Straight Arrow Connector 3"/>
                        <wps:cNvCnPr/>
                        <wps:spPr>
                          <a:xfrm>
                            <a:off x="-84722" y="799169"/>
                            <a:ext cx="482917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2" name="Rectangle 12"/>
                        <wps:cNvSpPr/>
                        <wps:spPr>
                          <a:xfrm>
                            <a:off x="86728" y="295614"/>
                            <a:ext cx="72000" cy="504000"/>
                          </a:xfrm>
                          <a:prstGeom prst="rect">
                            <a:avLst/>
                          </a:prstGeom>
                        </wps:spPr>
                        <wps:style>
                          <a:lnRef idx="2">
                            <a:schemeClr val="accent6">
                              <a:shade val="50000"/>
                            </a:schemeClr>
                          </a:lnRef>
                          <a:fillRef idx="1">
                            <a:schemeClr val="accent6"/>
                          </a:fillRef>
                          <a:effectRef idx="0">
                            <a:schemeClr val="accent6"/>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 name="Rectangle 27"/>
                        <wps:cNvSpPr/>
                        <wps:spPr>
                          <a:xfrm>
                            <a:off x="4496463" y="295614"/>
                            <a:ext cx="72000" cy="504000"/>
                          </a:xfrm>
                          <a:prstGeom prst="rect">
                            <a:avLst/>
                          </a:prstGeom>
                        </wps:spPr>
                        <wps:style>
                          <a:lnRef idx="2">
                            <a:schemeClr val="accent6">
                              <a:shade val="50000"/>
                            </a:schemeClr>
                          </a:lnRef>
                          <a:fillRef idx="1">
                            <a:schemeClr val="accent6"/>
                          </a:fillRef>
                          <a:effectRef idx="0">
                            <a:schemeClr val="accent6"/>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8" name="Rectangle 28"/>
                        <wps:cNvSpPr/>
                        <wps:spPr>
                          <a:xfrm>
                            <a:off x="638203" y="295614"/>
                            <a:ext cx="72000" cy="504000"/>
                          </a:xfrm>
                          <a:prstGeom prst="rect">
                            <a:avLst/>
                          </a:prstGeom>
                        </wps:spPr>
                        <wps:style>
                          <a:lnRef idx="2">
                            <a:schemeClr val="accent5">
                              <a:shade val="50000"/>
                            </a:schemeClr>
                          </a:lnRef>
                          <a:fillRef idx="1">
                            <a:schemeClr val="accent5"/>
                          </a:fillRef>
                          <a:effectRef idx="0">
                            <a:schemeClr val="accent5"/>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9" name="Rectangle 29"/>
                        <wps:cNvSpPr/>
                        <wps:spPr>
                          <a:xfrm>
                            <a:off x="1189383" y="295274"/>
                            <a:ext cx="72000" cy="504000"/>
                          </a:xfrm>
                          <a:prstGeom prst="rect">
                            <a:avLst/>
                          </a:prstGeom>
                        </wps:spPr>
                        <wps:style>
                          <a:lnRef idx="2">
                            <a:schemeClr val="accent5">
                              <a:shade val="50000"/>
                            </a:schemeClr>
                          </a:lnRef>
                          <a:fillRef idx="1">
                            <a:schemeClr val="accent5"/>
                          </a:fillRef>
                          <a:effectRef idx="0">
                            <a:schemeClr val="accent5"/>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1" name="Rectangle 31"/>
                        <wps:cNvSpPr/>
                        <wps:spPr>
                          <a:xfrm>
                            <a:off x="1740563" y="295274"/>
                            <a:ext cx="72000" cy="504000"/>
                          </a:xfrm>
                          <a:prstGeom prst="rect">
                            <a:avLst/>
                          </a:prstGeom>
                        </wps:spPr>
                        <wps:style>
                          <a:lnRef idx="2">
                            <a:schemeClr val="accent5">
                              <a:shade val="50000"/>
                            </a:schemeClr>
                          </a:lnRef>
                          <a:fillRef idx="1">
                            <a:schemeClr val="accent5"/>
                          </a:fillRef>
                          <a:effectRef idx="0">
                            <a:schemeClr val="accent5"/>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2" name="Rectangle 32"/>
                        <wps:cNvSpPr/>
                        <wps:spPr>
                          <a:xfrm>
                            <a:off x="2291743" y="295614"/>
                            <a:ext cx="72000" cy="504000"/>
                          </a:xfrm>
                          <a:prstGeom prst="rect">
                            <a:avLst/>
                          </a:prstGeom>
                        </wps:spPr>
                        <wps:style>
                          <a:lnRef idx="2">
                            <a:schemeClr val="accent5">
                              <a:shade val="50000"/>
                            </a:schemeClr>
                          </a:lnRef>
                          <a:fillRef idx="1">
                            <a:schemeClr val="accent5"/>
                          </a:fillRef>
                          <a:effectRef idx="0">
                            <a:schemeClr val="accent5"/>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5" name="Rectangle 35"/>
                        <wps:cNvSpPr/>
                        <wps:spPr>
                          <a:xfrm>
                            <a:off x="2842923" y="295614"/>
                            <a:ext cx="72000" cy="504000"/>
                          </a:xfrm>
                          <a:prstGeom prst="rect">
                            <a:avLst/>
                          </a:prstGeom>
                        </wps:spPr>
                        <wps:style>
                          <a:lnRef idx="2">
                            <a:schemeClr val="accent5">
                              <a:shade val="50000"/>
                            </a:schemeClr>
                          </a:lnRef>
                          <a:fillRef idx="1">
                            <a:schemeClr val="accent5"/>
                          </a:fillRef>
                          <a:effectRef idx="0">
                            <a:schemeClr val="accent5"/>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6" name="Rectangle 36"/>
                        <wps:cNvSpPr/>
                        <wps:spPr>
                          <a:xfrm>
                            <a:off x="3394103" y="295614"/>
                            <a:ext cx="72000" cy="504000"/>
                          </a:xfrm>
                          <a:prstGeom prst="rect">
                            <a:avLst/>
                          </a:prstGeom>
                        </wps:spPr>
                        <wps:style>
                          <a:lnRef idx="2">
                            <a:schemeClr val="accent5">
                              <a:shade val="50000"/>
                            </a:schemeClr>
                          </a:lnRef>
                          <a:fillRef idx="1">
                            <a:schemeClr val="accent5"/>
                          </a:fillRef>
                          <a:effectRef idx="0">
                            <a:schemeClr val="accent5"/>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0" name="Rectangle 40"/>
                        <wps:cNvSpPr/>
                        <wps:spPr>
                          <a:xfrm>
                            <a:off x="3945283" y="295274"/>
                            <a:ext cx="72000" cy="504000"/>
                          </a:xfrm>
                          <a:prstGeom prst="rect">
                            <a:avLst/>
                          </a:prstGeom>
                        </wps:spPr>
                        <wps:style>
                          <a:lnRef idx="2">
                            <a:schemeClr val="accent5">
                              <a:shade val="50000"/>
                            </a:schemeClr>
                          </a:lnRef>
                          <a:fillRef idx="1">
                            <a:schemeClr val="accent5"/>
                          </a:fillRef>
                          <a:effectRef idx="0">
                            <a:schemeClr val="accent5"/>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1" name="Rectangle 41"/>
                        <wps:cNvSpPr/>
                        <wps:spPr>
                          <a:xfrm>
                            <a:off x="362613" y="295274"/>
                            <a:ext cx="71755" cy="504000"/>
                          </a:xfrm>
                          <a:prstGeom prst="rect">
                            <a:avLst/>
                          </a:prstGeom>
                        </wps:spPr>
                        <wps:style>
                          <a:lnRef idx="2">
                            <a:schemeClr val="accent5">
                              <a:shade val="50000"/>
                            </a:schemeClr>
                          </a:lnRef>
                          <a:fillRef idx="1">
                            <a:schemeClr val="accent5"/>
                          </a:fillRef>
                          <a:effectRef idx="0">
                            <a:schemeClr val="accent5"/>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2" name="Rectangle 42"/>
                        <wps:cNvSpPr/>
                        <wps:spPr>
                          <a:xfrm>
                            <a:off x="913793" y="295274"/>
                            <a:ext cx="71755" cy="504000"/>
                          </a:xfrm>
                          <a:prstGeom prst="rect">
                            <a:avLst/>
                          </a:prstGeom>
                        </wps:spPr>
                        <wps:style>
                          <a:lnRef idx="2">
                            <a:schemeClr val="accent5">
                              <a:shade val="50000"/>
                            </a:schemeClr>
                          </a:lnRef>
                          <a:fillRef idx="1">
                            <a:schemeClr val="accent5"/>
                          </a:fillRef>
                          <a:effectRef idx="0">
                            <a:schemeClr val="accent5"/>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3" name="Rectangle 43"/>
                        <wps:cNvSpPr/>
                        <wps:spPr>
                          <a:xfrm>
                            <a:off x="1464973" y="295274"/>
                            <a:ext cx="71755" cy="504000"/>
                          </a:xfrm>
                          <a:prstGeom prst="rect">
                            <a:avLst/>
                          </a:prstGeom>
                        </wps:spPr>
                        <wps:style>
                          <a:lnRef idx="2">
                            <a:schemeClr val="accent5">
                              <a:shade val="50000"/>
                            </a:schemeClr>
                          </a:lnRef>
                          <a:fillRef idx="1">
                            <a:schemeClr val="accent5"/>
                          </a:fillRef>
                          <a:effectRef idx="0">
                            <a:schemeClr val="accent5"/>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4" name="Rectangle 44"/>
                        <wps:cNvSpPr/>
                        <wps:spPr>
                          <a:xfrm>
                            <a:off x="2016153" y="295274"/>
                            <a:ext cx="71755" cy="504000"/>
                          </a:xfrm>
                          <a:prstGeom prst="rect">
                            <a:avLst/>
                          </a:prstGeom>
                        </wps:spPr>
                        <wps:style>
                          <a:lnRef idx="2">
                            <a:schemeClr val="accent5">
                              <a:shade val="50000"/>
                            </a:schemeClr>
                          </a:lnRef>
                          <a:fillRef idx="1">
                            <a:schemeClr val="accent5"/>
                          </a:fillRef>
                          <a:effectRef idx="0">
                            <a:schemeClr val="accent5"/>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5" name="Rectangle 45"/>
                        <wps:cNvSpPr/>
                        <wps:spPr>
                          <a:xfrm>
                            <a:off x="2567333" y="295274"/>
                            <a:ext cx="71755" cy="504000"/>
                          </a:xfrm>
                          <a:prstGeom prst="rect">
                            <a:avLst/>
                          </a:prstGeom>
                        </wps:spPr>
                        <wps:style>
                          <a:lnRef idx="2">
                            <a:schemeClr val="accent5">
                              <a:shade val="50000"/>
                            </a:schemeClr>
                          </a:lnRef>
                          <a:fillRef idx="1">
                            <a:schemeClr val="accent5"/>
                          </a:fillRef>
                          <a:effectRef idx="0">
                            <a:schemeClr val="accent5"/>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6" name="Rectangle 46"/>
                        <wps:cNvSpPr/>
                        <wps:spPr>
                          <a:xfrm>
                            <a:off x="3118513" y="295274"/>
                            <a:ext cx="71755" cy="504000"/>
                          </a:xfrm>
                          <a:prstGeom prst="rect">
                            <a:avLst/>
                          </a:prstGeom>
                        </wps:spPr>
                        <wps:style>
                          <a:lnRef idx="2">
                            <a:schemeClr val="accent5">
                              <a:shade val="50000"/>
                            </a:schemeClr>
                          </a:lnRef>
                          <a:fillRef idx="1">
                            <a:schemeClr val="accent5"/>
                          </a:fillRef>
                          <a:effectRef idx="0">
                            <a:schemeClr val="accent5"/>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7" name="Rectangle 47"/>
                        <wps:cNvSpPr/>
                        <wps:spPr>
                          <a:xfrm>
                            <a:off x="3669693" y="295274"/>
                            <a:ext cx="71755" cy="504000"/>
                          </a:xfrm>
                          <a:prstGeom prst="rect">
                            <a:avLst/>
                          </a:prstGeom>
                        </wps:spPr>
                        <wps:style>
                          <a:lnRef idx="2">
                            <a:schemeClr val="accent5">
                              <a:shade val="50000"/>
                            </a:schemeClr>
                          </a:lnRef>
                          <a:fillRef idx="1">
                            <a:schemeClr val="accent5"/>
                          </a:fillRef>
                          <a:effectRef idx="0">
                            <a:schemeClr val="accent5"/>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8" name="Rectangle 48"/>
                        <wps:cNvSpPr/>
                        <wps:spPr>
                          <a:xfrm>
                            <a:off x="4220873" y="295274"/>
                            <a:ext cx="71755" cy="504000"/>
                          </a:xfrm>
                          <a:prstGeom prst="rect">
                            <a:avLst/>
                          </a:prstGeom>
                        </wps:spPr>
                        <wps:style>
                          <a:lnRef idx="2">
                            <a:schemeClr val="accent5">
                              <a:shade val="50000"/>
                            </a:schemeClr>
                          </a:lnRef>
                          <a:fillRef idx="1">
                            <a:schemeClr val="accent5"/>
                          </a:fillRef>
                          <a:effectRef idx="0">
                            <a:schemeClr val="accent5"/>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0" name="Rectangle 50"/>
                        <wps:cNvSpPr/>
                        <wps:spPr>
                          <a:xfrm>
                            <a:off x="405158" y="1009014"/>
                            <a:ext cx="71755" cy="503555"/>
                          </a:xfrm>
                          <a:prstGeom prst="rect">
                            <a:avLst/>
                          </a:prstGeom>
                        </wps:spPr>
                        <wps:style>
                          <a:lnRef idx="2">
                            <a:schemeClr val="accent6">
                              <a:shade val="50000"/>
                            </a:schemeClr>
                          </a:lnRef>
                          <a:fillRef idx="1">
                            <a:schemeClr val="accent6"/>
                          </a:fillRef>
                          <a:effectRef idx="0">
                            <a:schemeClr val="accent6"/>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1" name="Rectangle 51"/>
                        <wps:cNvSpPr/>
                        <wps:spPr>
                          <a:xfrm>
                            <a:off x="2430808" y="1009014"/>
                            <a:ext cx="71755" cy="503555"/>
                          </a:xfrm>
                          <a:prstGeom prst="rect">
                            <a:avLst/>
                          </a:prstGeom>
                        </wps:spPr>
                        <wps:style>
                          <a:lnRef idx="2">
                            <a:schemeClr val="accent5">
                              <a:shade val="50000"/>
                            </a:schemeClr>
                          </a:lnRef>
                          <a:fillRef idx="1">
                            <a:schemeClr val="accent5"/>
                          </a:fillRef>
                          <a:effectRef idx="0">
                            <a:schemeClr val="accent5"/>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 name="Text Box 15"/>
                        <wps:cNvSpPr txBox="1"/>
                        <wps:spPr>
                          <a:xfrm>
                            <a:off x="483265" y="1067139"/>
                            <a:ext cx="1543048" cy="466090"/>
                          </a:xfrm>
                          <a:prstGeom prst="rect">
                            <a:avLst/>
                          </a:prstGeom>
                          <a:solidFill>
                            <a:schemeClr val="lt1"/>
                          </a:solidFill>
                          <a:ln w="6350">
                            <a:noFill/>
                          </a:ln>
                        </wps:spPr>
                        <wps:txbx>
                          <w:txbxContent>
                            <w:p w14:paraId="105019C3" w14:textId="18008399" w:rsidR="00C2072F" w:rsidRDefault="00C2072F">
                              <w:r>
                                <w:t xml:space="preserve">Idle mode </w:t>
                              </w:r>
                              <w:r>
                                <w:br/>
                                <w:t>synchronization signal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wps:wsp>
                        <wps:cNvPr id="52" name="Text Box 15"/>
                        <wps:cNvSpPr txBox="1"/>
                        <wps:spPr>
                          <a:xfrm>
                            <a:off x="2562253" y="1066164"/>
                            <a:ext cx="1542415" cy="466090"/>
                          </a:xfrm>
                          <a:prstGeom prst="rect">
                            <a:avLst/>
                          </a:prstGeom>
                          <a:solidFill>
                            <a:schemeClr val="lt1"/>
                          </a:solidFill>
                          <a:ln w="6350">
                            <a:noFill/>
                          </a:ln>
                        </wps:spPr>
                        <wps:txbx>
                          <w:txbxContent>
                            <w:p w14:paraId="5BBBE49C" w14:textId="0CB6E694" w:rsidR="00C2072F" w:rsidRDefault="00C2072F" w:rsidP="00161BD4">
                              <w:pPr>
                                <w:pStyle w:val="NormalWeb"/>
                                <w:overflowPunct w:val="0"/>
                                <w:spacing w:before="0" w:beforeAutospacing="0" w:after="120" w:afterAutospacing="0"/>
                                <w:jc w:val="both"/>
                              </w:pPr>
                              <w:r w:rsidRPr="00161BD4">
                                <w:rPr>
                                  <w:rFonts w:ascii="Arial" w:eastAsia="Times New Roman" w:hAnsi="Arial"/>
                                  <w:sz w:val="20"/>
                                  <w:szCs w:val="20"/>
                                  <w:lang w:val="en-GB"/>
                                </w:rPr>
                                <w:t>Connected</w:t>
                              </w:r>
                              <w:r>
                                <w:rPr>
                                  <w:rFonts w:ascii="Arial" w:eastAsia="Times New Roman" w:hAnsi="Arial"/>
                                  <w:color w:val="008080"/>
                                  <w:sz w:val="20"/>
                                  <w:szCs w:val="20"/>
                                  <w:u w:val="single"/>
                                  <w:lang w:val="en-GB"/>
                                </w:rPr>
                                <w:t xml:space="preserve"> </w:t>
                              </w:r>
                              <w:r w:rsidRPr="00161BD4">
                                <w:rPr>
                                  <w:rFonts w:ascii="Arial" w:eastAsia="Times New Roman" w:hAnsi="Arial"/>
                                  <w:sz w:val="20"/>
                                  <w:szCs w:val="20"/>
                                  <w:lang w:val="en-GB"/>
                                </w:rPr>
                                <w:t>mode</w:t>
                              </w:r>
                              <w:r>
                                <w:rPr>
                                  <w:rFonts w:ascii="Arial" w:eastAsia="Times New Roman" w:hAnsi="Arial"/>
                                  <w:color w:val="008080"/>
                                  <w:sz w:val="20"/>
                                  <w:szCs w:val="20"/>
                                  <w:u w:val="single"/>
                                  <w:lang w:val="en-GB"/>
                                </w:rPr>
                                <w:t xml:space="preserve"> </w:t>
                              </w:r>
                              <w:r>
                                <w:rPr>
                                  <w:rFonts w:ascii="Arial" w:eastAsia="Times New Roman" w:hAnsi="Arial"/>
                                  <w:color w:val="008080"/>
                                  <w:sz w:val="20"/>
                                  <w:szCs w:val="20"/>
                                  <w:u w:val="single"/>
                                  <w:lang w:val="en-GB"/>
                                </w:rPr>
                                <w:br/>
                              </w:r>
                              <w:r w:rsidRPr="00161BD4">
                                <w:rPr>
                                  <w:rFonts w:ascii="Arial" w:eastAsia="Times New Roman" w:hAnsi="Arial"/>
                                  <w:sz w:val="20"/>
                                  <w:szCs w:val="20"/>
                                  <w:lang w:val="en-GB"/>
                                </w:rPr>
                                <w:t>synchronization</w:t>
                              </w:r>
                              <w:r>
                                <w:rPr>
                                  <w:rFonts w:ascii="Arial" w:eastAsia="Times New Roman" w:hAnsi="Arial"/>
                                  <w:color w:val="008080"/>
                                  <w:sz w:val="20"/>
                                  <w:szCs w:val="20"/>
                                  <w:u w:val="single"/>
                                  <w:lang w:val="en-GB"/>
                                </w:rPr>
                                <w:t xml:space="preserve"> </w:t>
                              </w:r>
                              <w:r w:rsidRPr="00161BD4">
                                <w:rPr>
                                  <w:rFonts w:ascii="Arial" w:eastAsia="Times New Roman" w:hAnsi="Arial"/>
                                  <w:sz w:val="20"/>
                                  <w:szCs w:val="20"/>
                                  <w:lang w:val="en-GB"/>
                                </w:rPr>
                                <w:t>signal</w:t>
                              </w:r>
                            </w:p>
                          </w:txbxContent>
                        </wps:txbx>
                        <wps:bodyPr rot="0" spcFirstLastPara="0" vert="horz" wrap="square" lIns="91440" tIns="45720" rIns="91440" bIns="45720" numCol="1" spcCol="0" rtlCol="0" fromWordArt="0" anchor="t" anchorCtr="0" forceAA="0" compatLnSpc="1">
                          <a:prstTxWarp prst="textNoShape">
                            <a:avLst/>
                          </a:prstTxWarp>
                          <a:spAutoFit/>
                        </wps:bodyPr>
                      </wps:wsp>
                    </wpc:wpc>
                  </a:graphicData>
                </a:graphic>
              </wp:inline>
            </w:drawing>
          </mc:Choice>
          <mc:Fallback>
            <w:pict>
              <v:group w14:anchorId="7B32C818" id="Canvas 1" o:spid="_x0000_s1026" editas="canvas" style="width:427.7pt;height:122.85pt;mso-position-horizontal-relative:char;mso-position-vertical-relative:line" coordsize="54317,156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317;height:15601;visibility:visible;mso-wrap-style:square">
                  <v:fill o:detectmouseclick="t"/>
                  <v:path o:connecttype="none"/>
                </v:shape>
                <v:shapetype id="_x0000_t32" coordsize="21600,21600" o:spt="32" o:oned="t" path="m,l21600,21600e" filled="f">
                  <v:path arrowok="t" fillok="f" o:connecttype="none"/>
                  <o:lock v:ext="edit" shapetype="t"/>
                </v:shapetype>
                <v:shape id="Straight Arrow Connector 3" o:spid="_x0000_s1028" type="#_x0000_t32" style="position:absolute;left:-847;top:7991;width:4829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" strokecolor="#5b9bd5 [3204]" strokeweight=".5pt">
                  <v:stroke endarrow="block" joinstyle="miter"/>
                </v:shape>
                <v:rect id="Rectangle 12" o:spid="_x0000_s1029" style="position:absolute;left:867;top:2956;width:720;height:50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" fillcolor="#70ad47 [3209]" strokecolor="#375623 [1609]" strokeweight="1pt"/>
                <v:rect id="Rectangle 27" o:spid="_x0000_s1030" style="position:absolute;left:44964;top:2956;width:720;height:50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" fillcolor="#70ad47 [3209]" strokecolor="#375623 [1609]" strokeweight="1pt"/>
                <v:rect id="Rectangle 28" o:spid="_x0000_s1031" style="position:absolute;left:6382;top:2956;width:720;height:50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" fillcolor="#4472c4 [3208]" strokecolor="#1f3763 [1608]" strokeweight="1pt"/>
                <v:rect id="Rectangle 29" o:spid="_x0000_s1032" style="position:absolute;left:11893;top:2952;width:720;height:50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" fillcolor="#4472c4 [3208]" strokecolor="#1f3763 [1608]" strokeweight="1pt"/>
                <v:rect id="Rectangle 31" o:spid="_x0000_s1033" style="position:absolute;left:17405;top:2952;width:720;height:50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" fillcolor="#4472c4 [3208]" strokecolor="#1f3763 [1608]" strokeweight="1pt"/>
                <v:rect id="Rectangle 32" o:spid="_x0000_s1034" style="position:absolute;left:22917;top:2956;width:720;height:50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" fillcolor="#4472c4 [3208]" strokecolor="#1f3763 [1608]" strokeweight="1pt"/>
                <v:rect id="Rectangle 35" o:spid="_x0000_s1035" style="position:absolute;left:28429;top:2956;width:720;height:50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" fillcolor="#4472c4 [3208]" strokecolor="#1f3763 [1608]" strokeweight="1pt"/>
                <v:rect id="Rectangle 36" o:spid="_x0000_s1036" style="position:absolute;left:33941;top:2956;width:720;height:50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" fillcolor="#4472c4 [3208]" strokecolor="#1f3763 [1608]" strokeweight="1pt"/>
                <v:rect id="Rectangle 40" o:spid="_x0000_s1037" style="position:absolute;left:39452;top:2952;width:720;height:50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" fillcolor="#4472c4 [3208]" strokecolor="#1f3763 [1608]" strokeweight="1pt"/>
                <v:rect id="Rectangle 41" o:spid="_x0000_s1038" style="position:absolute;left:3626;top:2952;width:717;height:50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" fillcolor="#4472c4 [3208]" strokecolor="#1f3763 [1608]" strokeweight="1pt"/>
                <v:rect id="Rectangle 42" o:spid="_x0000_s1039" style="position:absolute;left:9137;top:2952;width:718;height:50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" fillcolor="#4472c4 [3208]" strokecolor="#1f3763 [1608]" strokeweight="1pt"/>
                <v:rect id="Rectangle 43" o:spid="_x0000_s1040" style="position:absolute;left:14649;top:2952;width:718;height:50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" fillcolor="#4472c4 [3208]" strokecolor="#1f3763 [1608]" strokeweight="1pt"/>
                <v:rect id="Rectangle 44" o:spid="_x0000_s1041" style="position:absolute;left:20161;top:2952;width:718;height:50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" fillcolor="#4472c4 [3208]" strokecolor="#1f3763 [1608]" strokeweight="1pt"/>
                <v:rect id="Rectangle 45" o:spid="_x0000_s1042" style="position:absolute;left:25673;top:2952;width:717;height:50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" fillcolor="#4472c4 [3208]" strokecolor="#1f3763 [1608]" strokeweight="1pt"/>
                <v:rect id="Rectangle 46" o:spid="_x0000_s1043" style="position:absolute;left:31185;top:2952;width:717;height:50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" fillcolor="#4472c4 [3208]" strokecolor="#1f3763 [1608]" strokeweight="1pt"/>
                <v:rect id="Rectangle 47" o:spid="_x0000_s1044" style="position:absolute;left:36696;top:2952;width:718;height:50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" fillcolor="#4472c4 [3208]" strokecolor="#1f3763 [1608]" strokeweight="1pt"/>
                <v:rect id="Rectangle 48" o:spid="_x0000_s1045" style="position:absolute;left:42208;top:2952;width:718;height:50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" fillcolor="#4472c4 [3208]" strokecolor="#1f3763 [1608]" strokeweight="1pt"/>
                <v:rect id="Rectangle 50" o:spid="_x0000_s1046" style="position:absolute;left:4051;top:10090;width:718;height:50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" fillcolor="#70ad47 [3209]" strokecolor="#375623 [1609]" strokeweight="1pt"/>
                <v:rect id="Rectangle 51" o:spid="_x0000_s1047" style="position:absolute;left:24308;top:10090;width:717;height:50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" fillcolor="#4472c4 [3208]" strokecolor="#1f3763 [1608]" strokeweight="1pt"/>
                <v:shapetype id="_x0000_t202" coordsize="21600,21600" o:spt="202" path="m,l,21600r21600,l21600,xe">
                  <v:stroke joinstyle="miter"/>
                  <v:path gradientshapeok="t" o:connecttype="rect"/>
                </v:shapetype>
                <v:shape id="Text Box 15" o:spid="_x0000_s1048" type="#_x0000_t202" style="position:absolute;left:4832;top:10671;width:15431;height:46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" fillcolor="white [3201]" stroked="f" strokeweight=".5pt">
                  <v:textbox style="mso-fit-shape-to-text:t">
                    <w:txbxContent>
                      <w:p w14:paraId="105019C3" w14:textId="18008399" w:rsidR="00C2072F" w:rsidRDefault="00C2072F">
                        <w:r>
                          <w:t xml:space="preserve">Idle mode </w:t>
                        </w:r>
                        <w:r>
                          <w:br/>
                          <w:t>synchronization signal</w:t>
                        </w:r>
                      </w:p>
                    </w:txbxContent>
                  </v:textbox>
                </v:shape>
                <v:shape id="Text Box 15" o:spid="_x0000_s1049" type="#_x0000_t202" style="position:absolute;left:25622;top:10661;width:15424;height:46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" fillcolor="white [3201]" stroked="f" strokeweight=".5pt">
                  <v:textbox style="mso-fit-shape-to-text:t">
                    <w:txbxContent>
                      <w:p w14:paraId="5BBBE49C" w14:textId="0CB6E694" w:rsidR="00C2072F" w:rsidRDefault="00C2072F" w:rsidP="00161BD4">
                        <w:pPr>
                          <w:pStyle w:val="NormalWeb"/>
                          <w:overflowPunct w:val="0"/>
                          <w:spacing w:before="0" w:beforeAutospacing="0" w:after="120" w:afterAutospacing="0"/>
                          <w:jc w:val="both"/>
                        </w:pPr>
                        <w:r w:rsidRPr="00161BD4">
                          <w:rPr>
                            <w:rFonts w:ascii="Arial" w:eastAsia="Times New Roman" w:hAnsi="Arial"/>
                            <w:sz w:val="20"/>
                            <w:szCs w:val="20"/>
                            <w:lang w:val="en-GB"/>
                          </w:rPr>
                          <w:t>Connected</w:t>
                        </w:r>
                        <w:r>
                          <w:rPr>
                            <w:rFonts w:ascii="Arial" w:eastAsia="Times New Roman" w:hAnsi="Arial"/>
                            <w:color w:val="008080"/>
                            <w:sz w:val="20"/>
                            <w:szCs w:val="20"/>
                            <w:u w:val="single"/>
                            <w:lang w:val="en-GB"/>
                          </w:rPr>
                          <w:t xml:space="preserve"> </w:t>
                        </w:r>
                        <w:r w:rsidRPr="00161BD4">
                          <w:rPr>
                            <w:rFonts w:ascii="Arial" w:eastAsia="Times New Roman" w:hAnsi="Arial"/>
                            <w:sz w:val="20"/>
                            <w:szCs w:val="20"/>
                            <w:lang w:val="en-GB"/>
                          </w:rPr>
                          <w:t>mode</w:t>
                        </w:r>
                        <w:r>
                          <w:rPr>
                            <w:rFonts w:ascii="Arial" w:eastAsia="Times New Roman" w:hAnsi="Arial"/>
                            <w:color w:val="008080"/>
                            <w:sz w:val="20"/>
                            <w:szCs w:val="20"/>
                            <w:u w:val="single"/>
                            <w:lang w:val="en-GB"/>
                          </w:rPr>
                          <w:t xml:space="preserve"> </w:t>
                        </w:r>
                        <w:r>
                          <w:rPr>
                            <w:rFonts w:ascii="Arial" w:eastAsia="Times New Roman" w:hAnsi="Arial"/>
                            <w:color w:val="008080"/>
                            <w:sz w:val="20"/>
                            <w:szCs w:val="20"/>
                            <w:u w:val="single"/>
                            <w:lang w:val="en-GB"/>
                          </w:rPr>
                          <w:br/>
                        </w:r>
                        <w:r w:rsidRPr="00161BD4">
                          <w:rPr>
                            <w:rFonts w:ascii="Arial" w:eastAsia="Times New Roman" w:hAnsi="Arial"/>
                            <w:sz w:val="20"/>
                            <w:szCs w:val="20"/>
                            <w:lang w:val="en-GB"/>
                          </w:rPr>
                          <w:t>synchronization</w:t>
                        </w:r>
                        <w:r>
                          <w:rPr>
                            <w:rFonts w:ascii="Arial" w:eastAsia="Times New Roman" w:hAnsi="Arial"/>
                            <w:color w:val="008080"/>
                            <w:sz w:val="20"/>
                            <w:szCs w:val="20"/>
                            <w:u w:val="single"/>
                            <w:lang w:val="en-GB"/>
                          </w:rPr>
                          <w:t xml:space="preserve"> </w:t>
                        </w:r>
                        <w:r w:rsidRPr="00161BD4">
                          <w:rPr>
                            <w:rFonts w:ascii="Arial" w:eastAsia="Times New Roman" w:hAnsi="Arial"/>
                            <w:sz w:val="20"/>
                            <w:szCs w:val="20"/>
                            <w:lang w:val="en-GB"/>
                          </w:rPr>
                          <w:t>signal</w:t>
                        </w:r>
                      </w:p>
                    </w:txbxContent>
                  </v:textbox>
                </v:shape>
                <w10:anchorlock/>
              </v:group>
            </w:pict>
          </mc:Fallback>
        </mc:AlternateContent>
      </w:r>
    </w:p>
    <w:p w14:paraId="2C4B8585" w14:textId="35F06A06" w:rsidR="00161BD4" w:rsidRDefault="00161BD4" w:rsidP="00161BD4">
      <w:pPr>
        <w:pStyle w:val="Caption"/>
      </w:pPr>
      <w:r>
        <w:t xml:space="preserve">Figure 1: Transmission of idle mode and connected mode synchronization signals. The periodicity of the idle mode synchronization signals </w:t>
      </w:r>
      <w:r w:rsidR="003E6A5B">
        <w:t>is</w:t>
      </w:r>
      <w:r>
        <w:t xml:space="preserve"> chosen to obtain competitive performance for idle mode procedures: cell reselection, system information acquisition and random access. </w:t>
      </w:r>
    </w:p>
    <w:p w14:paraId="7D4106CE" w14:textId="25BF1E96" w:rsidR="006F7ABC" w:rsidRDefault="00A464F5" w:rsidP="003E7B80">
      <w:pPr>
        <w:pStyle w:val="BodyText"/>
      </w:pPr>
      <w:r>
        <w:t>Furthermore</w:t>
      </w:r>
      <w:r w:rsidR="003E7B80">
        <w:t xml:space="preserve">, the system becomes more future compatible, since there are </w:t>
      </w:r>
      <w:r w:rsidR="00C94778">
        <w:t>less</w:t>
      </w:r>
      <w:r w:rsidR="003E7B80">
        <w:t xml:space="preserve"> </w:t>
      </w:r>
      <w:r>
        <w:t xml:space="preserve">always-on </w:t>
      </w:r>
      <w:r w:rsidR="003E7B80">
        <w:t>signal</w:t>
      </w:r>
      <w:r w:rsidR="00C94778">
        <w:t xml:space="preserve"> transmissions</w:t>
      </w:r>
      <w:r w:rsidR="003E7B80">
        <w:t xml:space="preserve"> that need to be considered when designing</w:t>
      </w:r>
      <w:r w:rsidR="00120CD4">
        <w:t xml:space="preserve"> future </w:t>
      </w:r>
      <w:r w:rsidR="003E7B80">
        <w:t xml:space="preserve">transmissions schemes. </w:t>
      </w:r>
      <w:r w:rsidR="00D70A13">
        <w:t>In addition, with sparse transmission of always-on signals,</w:t>
      </w:r>
      <w:r w:rsidR="003E7B80">
        <w:t xml:space="preserve"> the amount of overhead can be kept to a minimum, since signals are only frequently transmitted when needed. Note that even </w:t>
      </w:r>
      <w:r w:rsidR="006F7ABC">
        <w:t xml:space="preserve">for UEs </w:t>
      </w:r>
      <w:r w:rsidR="003E7B80">
        <w:t xml:space="preserve">in RRC_CONNECTED mode, 5ms periodicity is only required to handle extreme situations. In almost all situations, sparser transmissions </w:t>
      </w:r>
      <w:r w:rsidR="006F7ABC">
        <w:t xml:space="preserve">are </w:t>
      </w:r>
      <w:r w:rsidR="003E7B80">
        <w:t>sufficient also for connected mode procedures.</w:t>
      </w:r>
    </w:p>
    <w:p w14:paraId="7C7AAE33" w14:textId="10F0D11E" w:rsidR="0075220D" w:rsidRDefault="00D70A13" w:rsidP="003E7B80">
      <w:pPr>
        <w:pStyle w:val="BodyText"/>
      </w:pPr>
      <w:r>
        <w:t xml:space="preserve">Finally, </w:t>
      </w:r>
      <w:r w:rsidR="0075220D">
        <w:t>when deployed in unlicensed spectrum, frequent transmission (e.g. every 5ms) of Idle mode signals is not allowed. For such deployments, sparser transmissions</w:t>
      </w:r>
      <w:r w:rsidR="00854C3D">
        <w:t xml:space="preserve"> must be utilized.</w:t>
      </w:r>
      <w:r w:rsidR="0075220D">
        <w:t xml:space="preserve"> </w:t>
      </w:r>
      <w:r>
        <w:t>Such a sparse transmission scheme has been introduced in LAA, and is also being introduced in Mu</w:t>
      </w:r>
      <w:r w:rsidR="00531F79">
        <w:t>lte</w:t>
      </w:r>
      <w:r>
        <w:t xml:space="preserve">Fire. NR should be designed </w:t>
      </w:r>
      <w:r w:rsidR="000D5EDE">
        <w:t xml:space="preserve">from the beginning </w:t>
      </w:r>
      <w:r>
        <w:t xml:space="preserve">to operate in unlicensed bands, as well as under other licensing schemes. </w:t>
      </w:r>
    </w:p>
    <w:p w14:paraId="045B394E" w14:textId="22327CC3" w:rsidR="003E7B80" w:rsidRDefault="006F7ABC" w:rsidP="003E6A5B">
      <w:pPr>
        <w:pStyle w:val="Observation"/>
        <w:ind w:left="1560" w:hanging="1560"/>
      </w:pPr>
      <w:r>
        <w:t>Sparse transmission of idle mode synchronization signals is crucial for network energy consumption and future compatibility</w:t>
      </w:r>
      <w:r w:rsidR="0084123F">
        <w:t>. Operation in unlicensed bands requires that the Idle mode signals are sparsely transmitted.</w:t>
      </w:r>
      <w:r>
        <w:t xml:space="preserve"> </w:t>
      </w:r>
    </w:p>
    <w:p w14:paraId="1418A172" w14:textId="0A6C8965" w:rsidR="006F7ABC" w:rsidRDefault="006F7ABC" w:rsidP="003E7B80">
      <w:pPr>
        <w:pStyle w:val="BodyText"/>
      </w:pPr>
      <w:r>
        <w:t>Based on the two observations above, we make the following two proposals:</w:t>
      </w:r>
    </w:p>
    <w:p w14:paraId="47ED81C0" w14:textId="237CE68D" w:rsidR="006F7ABC" w:rsidRDefault="00C94778" w:rsidP="003E6A5B">
      <w:pPr>
        <w:pStyle w:val="Proposal"/>
      </w:pPr>
      <w:r>
        <w:t xml:space="preserve">In NR, </w:t>
      </w:r>
      <w:r w:rsidR="006F7ABC">
        <w:t xml:space="preserve">idle mode procedures should </w:t>
      </w:r>
      <w:r w:rsidR="00783324">
        <w:t xml:space="preserve">fulfil all relevant KPIs </w:t>
      </w:r>
      <w:r w:rsidR="006F7ABC">
        <w:t>with sparsely transmitted, e.g., every 100ms, synchronization signals.</w:t>
      </w:r>
    </w:p>
    <w:p w14:paraId="0A13AAD6" w14:textId="1E496599" w:rsidR="00183CB3" w:rsidRDefault="006F7ABC" w:rsidP="003E6A5B">
      <w:pPr>
        <w:pStyle w:val="Proposal"/>
      </w:pPr>
      <w:r>
        <w:t xml:space="preserve">The UE may rely on additional synchronization signals </w:t>
      </w:r>
      <w:r w:rsidR="00C4407D">
        <w:t>when in RRC_CONNECTED mode.</w:t>
      </w:r>
      <w:r w:rsidR="00C94778">
        <w:t xml:space="preserve">  </w:t>
      </w:r>
    </w:p>
    <w:p w14:paraId="0ACDB08F" w14:textId="7215817D" w:rsidR="00666E47" w:rsidRDefault="00666E47" w:rsidP="00711C83">
      <w:pPr>
        <w:pStyle w:val="BodyText"/>
      </w:pPr>
      <w:r>
        <w:t>To fulfil the requirements on idle mode procedures with sparsely transmitted synchronization signals, additional functionality may have to be introduced on the network side. For instance, the network may provide a measurement window, similar to the DMTC window in LAA, to aid the UE d</w:t>
      </w:r>
      <w:r w:rsidR="000A234B">
        <w:t>uring cell reselection, and the network then ensures that all relevant idle mode synchronization signals are transmitted in that measurement window.</w:t>
      </w:r>
    </w:p>
    <w:p w14:paraId="170907DE" w14:textId="261751C7" w:rsidR="00666E47" w:rsidRDefault="00666E47" w:rsidP="00711C83">
      <w:pPr>
        <w:pStyle w:val="BodyText"/>
      </w:pPr>
      <w:r>
        <w:lastRenderedPageBreak/>
        <w:t xml:space="preserve">As was previously mentioned, </w:t>
      </w:r>
      <w:r w:rsidR="000A234B">
        <w:t xml:space="preserve">sparse transmission of idle mode signals has been introduced also in LTE for specific deployments, e.g., in small cells, or for operation in unlicensed bands. For NR, we thus propose to </w:t>
      </w:r>
      <w:r w:rsidR="000D5EDE">
        <w:t xml:space="preserve">extend such operation to </w:t>
      </w:r>
      <w:r w:rsidR="000A234B">
        <w:t>more deployments</w:t>
      </w:r>
      <w:r w:rsidR="000D5EDE">
        <w:t>.</w:t>
      </w:r>
      <w:r w:rsidR="000A234B">
        <w:t xml:space="preserve"> </w:t>
      </w:r>
      <w:r w:rsidR="000D5EDE">
        <w:t>O</w:t>
      </w:r>
      <w:r w:rsidR="000A234B">
        <w:t>nly in rare cases, frequent transmission of idle mode signals should be required.</w:t>
      </w:r>
    </w:p>
    <w:p w14:paraId="3AB21644" w14:textId="4D1FB30D" w:rsidR="008B5104" w:rsidRDefault="00711C83" w:rsidP="00711C83">
      <w:pPr>
        <w:pStyle w:val="BodyText"/>
      </w:pPr>
      <w:r>
        <w:t>One of the most repeated motivations for 5G is that 5G should enable full use of advanced antennas. Both analog and digital beamforming should be supported</w:t>
      </w:r>
      <w:r w:rsidR="0034475E">
        <w:t xml:space="preserve">, and </w:t>
      </w:r>
      <w:r w:rsidR="003922FE">
        <w:t xml:space="preserve">provide </w:t>
      </w:r>
      <w:r w:rsidR="0034475E">
        <w:t xml:space="preserve">extended coverage, </w:t>
      </w:r>
      <w:r w:rsidR="00E71775">
        <w:t xml:space="preserve">increased cell-edge throughput, </w:t>
      </w:r>
      <w:r w:rsidR="0034475E">
        <w:t>and improved capacity</w:t>
      </w:r>
      <w:r>
        <w:t>.</w:t>
      </w:r>
      <w:r w:rsidR="0034475E">
        <w:t xml:space="preserve"> </w:t>
      </w:r>
      <w:r w:rsidR="003922FE">
        <w:t>When the deployment is dimensioned to provide high cell-edge bitrates by using an advanced antenna system, signals such as system information and reference signals for cell reselection and initial access can still achieve sufficient coverage with wide-beam or even omni-directional transmission. Still</w:t>
      </w:r>
      <w:r w:rsidR="00C31964">
        <w:t>, the advanced antenna is crucial i</w:t>
      </w:r>
      <w:r w:rsidR="0034475E">
        <w:t xml:space="preserve">n connected mode, </w:t>
      </w:r>
      <w:r w:rsidR="00C31964">
        <w:t>where it is</w:t>
      </w:r>
      <w:r w:rsidR="0034475E">
        <w:t xml:space="preserve"> used to boost data rates to individual UEs. </w:t>
      </w:r>
      <w:r w:rsidR="00C715D4">
        <w:t xml:space="preserve">To </w:t>
      </w:r>
      <w:r w:rsidR="00730A1E">
        <w:t xml:space="preserve">perform measurements and to execute the </w:t>
      </w:r>
      <w:r w:rsidR="00C715D4">
        <w:t>handover</w:t>
      </w:r>
      <w:r w:rsidR="00730A1E">
        <w:t xml:space="preserve"> to a target node</w:t>
      </w:r>
      <w:r w:rsidR="00C715D4">
        <w:t>, the UE must be able to receive the connected mode synchronization signal at the same time as it is receiving data</w:t>
      </w:r>
      <w:r w:rsidR="008B5104">
        <w:t xml:space="preserve">. We can thus make the following </w:t>
      </w:r>
      <w:r w:rsidR="005067CF">
        <w:t>proposal</w:t>
      </w:r>
      <w:r w:rsidR="008B5104">
        <w:t>:</w:t>
      </w:r>
    </w:p>
    <w:p w14:paraId="5D0CF9A1" w14:textId="187DA452" w:rsidR="000A0CA2" w:rsidRDefault="001D61C2" w:rsidP="001D61C2">
      <w:pPr>
        <w:pStyle w:val="Proposal"/>
      </w:pPr>
      <w:bookmarkStart w:id="3" w:name="_Toc461613945"/>
      <w:bookmarkStart w:id="4" w:name="_Toc461613960"/>
      <w:r>
        <w:t>In NR, i</w:t>
      </w:r>
      <w:r w:rsidR="000A0CA2">
        <w:t xml:space="preserve">t must be possible to receive connected mode synchronization signals while at the same time receiving </w:t>
      </w:r>
      <w:r w:rsidR="003B61AE">
        <w:t xml:space="preserve">massively beamformed </w:t>
      </w:r>
      <w:r w:rsidR="000A0CA2">
        <w:t xml:space="preserve">data. </w:t>
      </w:r>
      <w:bookmarkEnd w:id="3"/>
      <w:bookmarkEnd w:id="4"/>
    </w:p>
    <w:p w14:paraId="55D187E7" w14:textId="7E0A0AF9" w:rsidR="008B5104" w:rsidRDefault="008B5104" w:rsidP="008B5104">
      <w:pPr>
        <w:pStyle w:val="BodyText"/>
      </w:pPr>
      <w:r>
        <w:t xml:space="preserve">Naturally, the power </w:t>
      </w:r>
      <w:r w:rsidR="00514F48">
        <w:t xml:space="preserve">of the signal received </w:t>
      </w:r>
      <w:r>
        <w:t>at the UE will be</w:t>
      </w:r>
      <w:r w:rsidR="00514F48">
        <w:t xml:space="preserve"> high as a result of the beamforming</w:t>
      </w:r>
      <w:r>
        <w:t>.</w:t>
      </w:r>
      <w:r w:rsidR="00514F48">
        <w:t xml:space="preserve"> To enable simultaneous reception of the data signal and the synchronization signal, they must be received at the UE with similar powers. To be more precise, the received power of both signals must fall inside the dynamic range of the UE receiver. This situation is depicted in Figure 1.</w:t>
      </w:r>
    </w:p>
    <w:p w14:paraId="625790C4" w14:textId="77777777" w:rsidR="008B5104" w:rsidRDefault="008B5104" w:rsidP="00161BD4">
      <w:pPr>
        <w:pStyle w:val="Figure"/>
      </w:pPr>
      <w:r>
        <w:rPr>
          <w:noProof/>
          <w:lang w:val="en-US" w:eastAsia="en-US"/>
        </w:rPr>
        <w:drawing>
          <wp:inline distT="0" distB="0" distL="0" distR="0" wp14:anchorId="02C26FFC" wp14:editId="784EC825">
            <wp:extent cx="5486400" cy="3200400"/>
            <wp:effectExtent l="0" t="0" r="0" b="0"/>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5459A5F7" w14:textId="21778469" w:rsidR="008B5104" w:rsidRDefault="008B5104" w:rsidP="00161BD4">
      <w:pPr>
        <w:pStyle w:val="Caption"/>
      </w:pPr>
      <w:r>
        <w:t xml:space="preserve">Figure </w:t>
      </w:r>
      <w:r w:rsidR="00161BD4">
        <w:t>2</w:t>
      </w:r>
      <w:r>
        <w:t>: The received power of the data signal and the synchronization signal must fall in the dynamic range of the UE receiver.</w:t>
      </w:r>
    </w:p>
    <w:p w14:paraId="0E40CAC0" w14:textId="77777777" w:rsidR="008B5104" w:rsidRDefault="00C17D64" w:rsidP="008B5104">
      <w:pPr>
        <w:pStyle w:val="BodyText"/>
      </w:pPr>
      <w:r>
        <w:t>We can note that the requirement only applies to the connected mode synchronization signal. When the UE is in IDLE mode, it is not receiving data using high-gain beamforming, and the dynamic range problem in Figure 1 does not occur.</w:t>
      </w:r>
    </w:p>
    <w:p w14:paraId="66AEEF4E" w14:textId="5B22DAF9" w:rsidR="003E7B80" w:rsidRDefault="00336DAC" w:rsidP="008B5104">
      <w:pPr>
        <w:pStyle w:val="BodyText"/>
      </w:pPr>
      <w:r>
        <w:t xml:space="preserve">To </w:t>
      </w:r>
      <w:r w:rsidR="00604D02">
        <w:t xml:space="preserve">circumvent the issue of simultaneous reception of omni-transmissions and beamformed transmission, we may introduce transmission gaps in the beamformed transmissions. This transmission gap needs to be long enough so that all relevant intra-frequency neighbors can be measured. There are two major drawbacks associated with this approach: i) there is a loss in performance due to the overhead ii) the </w:t>
      </w:r>
      <w:r w:rsidR="005653C9">
        <w:t>neighbouring connected mode synchronization signal transmissions needs to be coordinated with the transmissions gaps. Hence, even with frequent connected mode synchronization signal transmission</w:t>
      </w:r>
      <w:r w:rsidR="00760641">
        <w:t>s</w:t>
      </w:r>
      <w:r w:rsidR="005653C9">
        <w:t xml:space="preserve">, the </w:t>
      </w:r>
      <w:r w:rsidR="00604D02">
        <w:t>UEs cannot perform intra-</w:t>
      </w:r>
      <w:r w:rsidR="005653C9">
        <w:t>frequency</w:t>
      </w:r>
      <w:r w:rsidR="00604D02">
        <w:t xml:space="preserve"> measurements at any time.</w:t>
      </w:r>
    </w:p>
    <w:p w14:paraId="601F6F15" w14:textId="77777777" w:rsidR="00604D02" w:rsidRDefault="00604D02" w:rsidP="008B5104">
      <w:pPr>
        <w:pStyle w:val="BodyText"/>
      </w:pPr>
      <w:r>
        <w:t xml:space="preserve">If transmission gaps are undesirable, any signal that we want to receive at the same time as the beamformed data transmission needs to be beamformed as well so that it falls in the UE receiver window. </w:t>
      </w:r>
      <w:r w:rsidR="00350DD4">
        <w:t xml:space="preserve">Of course, this is true also for the idle mode synchronization signal. Hence, if we want to ensure that we can receive the idle </w:t>
      </w:r>
      <w:r w:rsidR="00350DD4">
        <w:lastRenderedPageBreak/>
        <w:t xml:space="preserve">mode synchronization signal in </w:t>
      </w:r>
      <w:r w:rsidR="00350DD4" w:rsidRPr="001C0791">
        <w:rPr>
          <w:i/>
        </w:rPr>
        <w:t>connected</w:t>
      </w:r>
      <w:r w:rsidR="00350DD4">
        <w:t xml:space="preserve"> mode, it has to be beamformed as well, even when beamforming is not required for coverage reasons. This beamforming of the idle mode synchronization signal leads to increased overhead for system information provisioning. It also complicates the network planning. </w:t>
      </w:r>
    </w:p>
    <w:p w14:paraId="4F8ECA13" w14:textId="1429EBBA" w:rsidR="00BB362F" w:rsidRDefault="00BB362F" w:rsidP="008B5104">
      <w:pPr>
        <w:pStyle w:val="BodyText"/>
      </w:pPr>
      <w:r>
        <w:t>As previously explained, broadcast of system information</w:t>
      </w:r>
      <w:r w:rsidR="008200A7">
        <w:t xml:space="preserve"> (SI)</w:t>
      </w:r>
      <w:r>
        <w:t xml:space="preserve"> is tightly related to the transmission of the idle mode synchronization signal. To broadcast </w:t>
      </w:r>
      <w:r w:rsidR="00016B34">
        <w:t>SI,</w:t>
      </w:r>
      <w:r>
        <w:t xml:space="preserve"> it is highly desirable to be able to rely on SFN (single-frequency network) transmission</w:t>
      </w:r>
      <w:r w:rsidR="00016B34">
        <w:t xml:space="preserve"> </w:t>
      </w:r>
      <w:r w:rsidR="00016B34">
        <w:fldChar w:fldCharType="begin"/>
      </w:r>
      <w:r w:rsidR="00016B34">
        <w:instrText xml:space="preserve"> REF _Ref463009317 \r \h </w:instrText>
      </w:r>
      <w:r w:rsidR="00016B34">
        <w:fldChar w:fldCharType="separate"/>
      </w:r>
      <w:r w:rsidR="00016B34">
        <w:t>[3]</w:t>
      </w:r>
      <w:r w:rsidR="00016B34">
        <w:fldChar w:fldCharType="end"/>
      </w:r>
      <w:r>
        <w:t xml:space="preserve">. Minimal system information is well-suited for SFN transmission: the SI is often the same over large areas, it needs to be provided via broadcast and coverage on the cell border is challenging. </w:t>
      </w:r>
      <w:r w:rsidR="008200A7">
        <w:t>We thus propose:</w:t>
      </w:r>
    </w:p>
    <w:p w14:paraId="33EB15F1" w14:textId="50DCE40D" w:rsidR="00711C83" w:rsidRDefault="00C95822" w:rsidP="001C0791">
      <w:pPr>
        <w:pStyle w:val="Proposal"/>
      </w:pPr>
      <w:bookmarkStart w:id="5" w:name="_Toc461613946"/>
      <w:bookmarkStart w:id="6" w:name="_Toc461613961"/>
      <w:r>
        <w:t>In NR, i</w:t>
      </w:r>
      <w:r w:rsidR="00711C83">
        <w:t xml:space="preserve">t should be possible </w:t>
      </w:r>
      <w:r w:rsidR="008473F1">
        <w:t xml:space="preserve">to </w:t>
      </w:r>
      <w:r w:rsidR="00711C83">
        <w:t>distribute the system information using SFN transmission over many TRPs.</w:t>
      </w:r>
      <w:bookmarkEnd w:id="5"/>
      <w:bookmarkEnd w:id="6"/>
    </w:p>
    <w:p w14:paraId="4A5BBE01" w14:textId="19FEECF9" w:rsidR="00CD1808" w:rsidRDefault="001F38D3" w:rsidP="00787E82">
      <w:pPr>
        <w:pStyle w:val="BodyText"/>
      </w:pPr>
      <w:r>
        <w:t xml:space="preserve">As the idle mode synchronization signal may be used as the synchronization source used to receive some of the SI, it needs to use the same transmission scheme as the SI. </w:t>
      </w:r>
      <w:r w:rsidR="00801CC7">
        <w:t>When the idle mode synchronization signal is transmitted over such an SFN cluster, the UE is unable to distinguish the idle mode synchronization signals transmitted from individual TRPs</w:t>
      </w:r>
      <w:r>
        <w:t>, leading to the following observation:</w:t>
      </w:r>
      <w:r w:rsidR="00801CC7">
        <w:t xml:space="preserve"> </w:t>
      </w:r>
    </w:p>
    <w:p w14:paraId="10C0CC04" w14:textId="39E3609F" w:rsidR="00CD1808" w:rsidRDefault="00CD1808" w:rsidP="00B70DAF">
      <w:pPr>
        <w:pStyle w:val="Observation"/>
        <w:ind w:left="1560" w:hanging="1560"/>
      </w:pPr>
      <w:r>
        <w:t>When using SFN to distribute SI, the idle mode synchronization signal cannot be used to identify an individual TRP within the cluster as a connected mode handover target.</w:t>
      </w:r>
    </w:p>
    <w:p w14:paraId="464AC433" w14:textId="7E1C3241" w:rsidR="00B70DAF" w:rsidRDefault="0098074C" w:rsidP="00AE69FE">
      <w:pPr>
        <w:pStyle w:val="BodyText"/>
      </w:pPr>
      <w:r>
        <w:t xml:space="preserve">If the SFN signal is used as a target for a connected mode handover measurement, the UE would be handed over to the whole SFN cluster. Additional procedures would then be required to find the best TRP within the SFN </w:t>
      </w:r>
      <w:r w:rsidR="00532E98">
        <w:t xml:space="preserve">cluster. </w:t>
      </w:r>
    </w:p>
    <w:p w14:paraId="4416F4B9" w14:textId="3142265B" w:rsidR="0098074C" w:rsidRDefault="00B70DAF" w:rsidP="00AE69FE">
      <w:pPr>
        <w:pStyle w:val="BodyText"/>
      </w:pPr>
      <w:r>
        <w:t>The additional procedure to find the TRP within the SFN cluster can be avoided if a specific connected mode synchronization signal is transmitted from each individual TRP. The UE would then measure and report on that synchronization signal and the UE could then be directly handed over to that TRP.</w:t>
      </w:r>
    </w:p>
    <w:p w14:paraId="4F54FAB8" w14:textId="0C0F0B13" w:rsidR="00B70DAF" w:rsidRDefault="00AE69FE" w:rsidP="0090659A">
      <w:pPr>
        <w:pStyle w:val="BodyText"/>
      </w:pPr>
      <w:r>
        <w:t xml:space="preserve">The idle mode synchronization signals will most probably </w:t>
      </w:r>
      <w:r w:rsidR="000343B6">
        <w:t xml:space="preserve">not cover the whole system </w:t>
      </w:r>
      <w:r w:rsidR="00016B34">
        <w:t>bandwidth.</w:t>
      </w:r>
      <w:r w:rsidR="009C2637">
        <w:t xml:space="preserve"> This will enable deployment of NR in small frequency allocations, and it will also make it possible for UEs with a small RF bandwidth to rely on the same synchronization signal to access the system. In deployments with large frequency allocations, it would be beneficial to be able to freely allocate less capable UEs in various parts of the carrier bandwidth. To simplify handover for such UEs, it should be possible to transmit connected mode synchronization signals in the frequency allocation, where that UE is receiving data. Hence, we can make the following </w:t>
      </w:r>
      <w:r w:rsidR="00B70DAF">
        <w:t>proposal</w:t>
      </w:r>
      <w:r w:rsidR="009C2637">
        <w:t>:</w:t>
      </w:r>
    </w:p>
    <w:p w14:paraId="5E8F4089" w14:textId="2CB7FD9E" w:rsidR="00B70DAF" w:rsidRDefault="00B70DAF" w:rsidP="001C0791">
      <w:pPr>
        <w:pStyle w:val="Proposal"/>
      </w:pPr>
      <w:r>
        <w:t xml:space="preserve">In NR, it should be possible to transmit connected mode synchronization signals in any part of the carrier to make it be possible for low-end UEs to receive the connected mode synchronization signal where it’s allocated.  </w:t>
      </w:r>
    </w:p>
    <w:p w14:paraId="3758168E" w14:textId="1058AA3F" w:rsidR="00120CD4" w:rsidRDefault="006D169B" w:rsidP="0090659A">
      <w:pPr>
        <w:pStyle w:val="BodyText"/>
      </w:pPr>
      <w:r>
        <w:t>W</w:t>
      </w:r>
      <w:r w:rsidR="00905EB9">
        <w:t xml:space="preserve">e have </w:t>
      </w:r>
      <w:r>
        <w:t xml:space="preserve">thus shown </w:t>
      </w:r>
      <w:r w:rsidR="00905EB9">
        <w:t xml:space="preserve">that the requirements on the idle mode and connected mode synchronization signals are </w:t>
      </w:r>
      <w:r w:rsidR="008F2C6B">
        <w:t xml:space="preserve">at least to some extent </w:t>
      </w:r>
      <w:r w:rsidR="00905EB9">
        <w:t xml:space="preserve">different. </w:t>
      </w:r>
      <w:r w:rsidR="00120CD4">
        <w:t xml:space="preserve">From this insight, there are now two ways to approach the problem, as illustrated in </w:t>
      </w:r>
      <w:r w:rsidR="004C1B75">
        <w:t xml:space="preserve">Figure </w:t>
      </w:r>
      <w:r w:rsidR="00B70DAF">
        <w:t>3</w:t>
      </w:r>
      <w:r w:rsidR="004C1B75">
        <w:t>:</w:t>
      </w:r>
    </w:p>
    <w:p w14:paraId="496625B8" w14:textId="77777777" w:rsidR="00120CD4" w:rsidRDefault="005D5B80" w:rsidP="0090659A">
      <w:pPr>
        <w:pStyle w:val="BodyText"/>
      </w:pPr>
      <w:r>
        <w:rPr>
          <w:noProof/>
          <w:lang w:val="en-US" w:eastAsia="en-US"/>
        </w:rPr>
        <mc:AlternateContent>
          <mc:Choice Requires="wpc">
            <w:drawing>
              <wp:inline distT="0" distB="0" distL="0" distR="0" wp14:anchorId="01613D17" wp14:editId="0A715953">
                <wp:extent cx="6085205" cy="2566467"/>
                <wp:effectExtent l="0" t="0" r="0" b="5715"/>
                <wp:docPr id="4" name="Canvas 4"/>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5" name="Text Box 5"/>
                        <wps:cNvSpPr txBox="1"/>
                        <wps:spPr>
                          <a:xfrm>
                            <a:off x="302916" y="36007"/>
                            <a:ext cx="1175657" cy="430306"/>
                          </a:xfrm>
                          <a:prstGeom prst="rect">
                            <a:avLst/>
                          </a:prstGeom>
                          <a:solidFill>
                            <a:schemeClr val="lt1"/>
                          </a:solidFill>
                          <a:ln w="6350">
                            <a:solidFill>
                              <a:prstClr val="black"/>
                            </a:solidFill>
                          </a:ln>
                        </wps:spPr>
                        <wps:txbx>
                          <w:txbxContent>
                            <w:p w14:paraId="3FCCFD1B" w14:textId="77777777" w:rsidR="00C2072F" w:rsidRDefault="00C2072F" w:rsidP="005D5B80">
                              <w:pPr>
                                <w:jc w:val="center"/>
                              </w:pPr>
                              <w:r>
                                <w:t>IDLE mode</w:t>
                              </w:r>
                              <w:r>
                                <w:br/>
                                <w:t>requirements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 name="Text Box 5"/>
                        <wps:cNvSpPr txBox="1"/>
                        <wps:spPr>
                          <a:xfrm>
                            <a:off x="1641243" y="36797"/>
                            <a:ext cx="1357243" cy="429895"/>
                          </a:xfrm>
                          <a:prstGeom prst="rect">
                            <a:avLst/>
                          </a:prstGeom>
                          <a:solidFill>
                            <a:schemeClr val="lt1"/>
                          </a:solidFill>
                          <a:ln w="6350">
                            <a:solidFill>
                              <a:prstClr val="black"/>
                            </a:solidFill>
                          </a:ln>
                        </wps:spPr>
                        <wps:txbx>
                          <w:txbxContent>
                            <w:p w14:paraId="20F4AB28" w14:textId="77777777" w:rsidR="00C2072F" w:rsidRDefault="00C2072F" w:rsidP="005D5B80">
                              <w:pPr>
                                <w:pStyle w:val="NormalWeb"/>
                                <w:overflowPunct w:val="0"/>
                                <w:spacing w:before="0" w:beforeAutospacing="0" w:after="120" w:afterAutospacing="0"/>
                                <w:jc w:val="center"/>
                              </w:pPr>
                              <w:r>
                                <w:rPr>
                                  <w:rFonts w:ascii="Arial" w:eastAsia="Times New Roman" w:hAnsi="Arial"/>
                                  <w:sz w:val="20"/>
                                  <w:szCs w:val="20"/>
                                  <w:lang w:val="en-GB"/>
                                </w:rPr>
                                <w:t>CONNECTED mode</w:t>
                              </w:r>
                              <w:r>
                                <w:rPr>
                                  <w:rFonts w:ascii="Arial" w:eastAsia="Times New Roman" w:hAnsi="Arial"/>
                                  <w:sz w:val="20"/>
                                  <w:szCs w:val="20"/>
                                  <w:lang w:val="en-GB"/>
                                </w:rPr>
                                <w:br/>
                                <w:t>requirements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7" name="Text Box 5"/>
                        <wps:cNvSpPr txBox="1"/>
                        <wps:spPr>
                          <a:xfrm>
                            <a:off x="303073" y="843423"/>
                            <a:ext cx="1175385" cy="429895"/>
                          </a:xfrm>
                          <a:prstGeom prst="rect">
                            <a:avLst/>
                          </a:prstGeom>
                          <a:solidFill>
                            <a:schemeClr val="lt1"/>
                          </a:solidFill>
                          <a:ln w="6350">
                            <a:solidFill>
                              <a:prstClr val="black"/>
                            </a:solidFill>
                          </a:ln>
                        </wps:spPr>
                        <wps:txbx>
                          <w:txbxContent>
                            <w:p w14:paraId="4FCDBDB0" w14:textId="77777777" w:rsidR="00C2072F" w:rsidRDefault="00C2072F" w:rsidP="005D5B80">
                              <w:pPr>
                                <w:pStyle w:val="NormalWeb"/>
                                <w:overflowPunct w:val="0"/>
                                <w:spacing w:before="0" w:beforeAutospacing="0" w:after="120" w:afterAutospacing="0"/>
                                <w:jc w:val="center"/>
                              </w:pPr>
                              <w:r>
                                <w:rPr>
                                  <w:rFonts w:ascii="Arial" w:eastAsia="Times New Roman" w:hAnsi="Arial"/>
                                  <w:sz w:val="20"/>
                                  <w:szCs w:val="20"/>
                                  <w:lang w:val="en-GB"/>
                                </w:rPr>
                                <w:t>IDLE mode</w:t>
                              </w:r>
                              <w:r>
                                <w:rPr>
                                  <w:rFonts w:ascii="Arial" w:eastAsia="Times New Roman" w:hAnsi="Arial"/>
                                  <w:sz w:val="20"/>
                                  <w:szCs w:val="20"/>
                                  <w:lang w:val="en-GB"/>
                                </w:rPr>
                                <w:br/>
                                <w:t>SS design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8" name="Text Box 5"/>
                        <wps:cNvSpPr txBox="1"/>
                        <wps:spPr>
                          <a:xfrm>
                            <a:off x="1643326" y="843615"/>
                            <a:ext cx="1352684" cy="429895"/>
                          </a:xfrm>
                          <a:prstGeom prst="rect">
                            <a:avLst/>
                          </a:prstGeom>
                          <a:solidFill>
                            <a:schemeClr val="lt1"/>
                          </a:solidFill>
                          <a:ln w="6350">
                            <a:solidFill>
                              <a:prstClr val="black"/>
                            </a:solidFill>
                          </a:ln>
                        </wps:spPr>
                        <wps:txbx>
                          <w:txbxContent>
                            <w:p w14:paraId="5E681622" w14:textId="77777777" w:rsidR="00C2072F" w:rsidRDefault="00C2072F" w:rsidP="005D5B80">
                              <w:pPr>
                                <w:pStyle w:val="NormalWeb"/>
                                <w:overflowPunct w:val="0"/>
                                <w:spacing w:before="0" w:beforeAutospacing="0" w:after="120" w:afterAutospacing="0"/>
                                <w:jc w:val="center"/>
                              </w:pPr>
                              <w:r>
                                <w:rPr>
                                  <w:rFonts w:ascii="Arial" w:eastAsia="Times New Roman" w:hAnsi="Arial"/>
                                  <w:sz w:val="20"/>
                                  <w:szCs w:val="20"/>
                                  <w:lang w:val="en-GB"/>
                                </w:rPr>
                                <w:t>CONNECTED mode</w:t>
                              </w:r>
                              <w:r>
                                <w:rPr>
                                  <w:rFonts w:ascii="Arial" w:eastAsia="Times New Roman" w:hAnsi="Arial"/>
                                  <w:sz w:val="20"/>
                                  <w:szCs w:val="20"/>
                                  <w:lang w:val="en-GB"/>
                                </w:rPr>
                                <w:br/>
                                <w:t>SS design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 name="Text Box 5"/>
                        <wps:cNvSpPr txBox="1"/>
                        <wps:spPr>
                          <a:xfrm>
                            <a:off x="303451" y="1650944"/>
                            <a:ext cx="1174750" cy="429895"/>
                          </a:xfrm>
                          <a:prstGeom prst="rect">
                            <a:avLst/>
                          </a:prstGeom>
                          <a:solidFill>
                            <a:schemeClr val="lt1"/>
                          </a:solidFill>
                          <a:ln w="6350">
                            <a:solidFill>
                              <a:prstClr val="black"/>
                            </a:solidFill>
                          </a:ln>
                        </wps:spPr>
                        <wps:txbx>
                          <w:txbxContent>
                            <w:p w14:paraId="7BEC9FF0" w14:textId="77777777" w:rsidR="00C2072F" w:rsidRDefault="00C2072F" w:rsidP="005D5B80">
                              <w:pPr>
                                <w:pStyle w:val="NormalWeb"/>
                                <w:overflowPunct w:val="0"/>
                                <w:spacing w:before="0" w:beforeAutospacing="0" w:after="120" w:afterAutospacing="0"/>
                                <w:jc w:val="center"/>
                              </w:pPr>
                              <w:r>
                                <w:rPr>
                                  <w:rFonts w:ascii="Arial" w:eastAsia="Times New Roman" w:hAnsi="Arial"/>
                                  <w:sz w:val="20"/>
                                  <w:szCs w:val="20"/>
                                  <w:lang w:val="en-GB"/>
                                </w:rPr>
                                <w:t>IDLE mode</w:t>
                              </w:r>
                              <w:r>
                                <w:rPr>
                                  <w:rFonts w:ascii="Arial" w:eastAsia="Times New Roman" w:hAnsi="Arial"/>
                                  <w:sz w:val="20"/>
                                  <w:szCs w:val="20"/>
                                  <w:lang w:val="en-GB"/>
                                </w:rPr>
                                <w:br/>
                                <w:t>SS deployment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 name="Text Box 5"/>
                        <wps:cNvSpPr txBox="1"/>
                        <wps:spPr>
                          <a:xfrm>
                            <a:off x="1598216" y="1650944"/>
                            <a:ext cx="1443990" cy="429895"/>
                          </a:xfrm>
                          <a:prstGeom prst="rect">
                            <a:avLst/>
                          </a:prstGeom>
                          <a:solidFill>
                            <a:schemeClr val="lt1"/>
                          </a:solidFill>
                          <a:ln w="6350">
                            <a:solidFill>
                              <a:prstClr val="black"/>
                            </a:solidFill>
                          </a:ln>
                        </wps:spPr>
                        <wps:txbx>
                          <w:txbxContent>
                            <w:p w14:paraId="5C0C8A7E" w14:textId="77777777" w:rsidR="00C2072F" w:rsidRDefault="00C2072F" w:rsidP="005D5B80">
                              <w:pPr>
                                <w:pStyle w:val="NormalWeb"/>
                                <w:overflowPunct w:val="0"/>
                                <w:spacing w:before="0" w:beforeAutospacing="0" w:after="120" w:afterAutospacing="0"/>
                                <w:jc w:val="center"/>
                              </w:pPr>
                              <w:r>
                                <w:rPr>
                                  <w:rFonts w:ascii="Arial" w:eastAsia="Times New Roman" w:hAnsi="Arial"/>
                                  <w:sz w:val="20"/>
                                  <w:szCs w:val="20"/>
                                  <w:lang w:val="en-GB"/>
                                </w:rPr>
                                <w:t>CONNECTED mode</w:t>
                              </w:r>
                              <w:r>
                                <w:rPr>
                                  <w:rFonts w:ascii="Arial" w:eastAsia="Times New Roman" w:hAnsi="Arial"/>
                                  <w:sz w:val="20"/>
                                  <w:szCs w:val="20"/>
                                  <w:lang w:val="en-GB"/>
                                </w:rPr>
                                <w:br/>
                                <w:t>SS deployment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1" name="Straight Arrow Connector 11"/>
                        <wps:cNvCnPr>
                          <a:stCxn id="5" idx="2"/>
                          <a:endCxn id="7" idx="0"/>
                        </wps:cNvCnPr>
                        <wps:spPr>
                          <a:xfrm>
                            <a:off x="890665" y="466313"/>
                            <a:ext cx="21" cy="37711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3" name="Straight Arrow Connector 13"/>
                        <wps:cNvCnPr>
                          <a:stCxn id="7" idx="2"/>
                          <a:endCxn id="9" idx="0"/>
                        </wps:cNvCnPr>
                        <wps:spPr>
                          <a:xfrm>
                            <a:off x="890686" y="1273318"/>
                            <a:ext cx="60" cy="377626"/>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4" name="Straight Arrow Connector 14"/>
                        <wps:cNvCnPr>
                          <a:stCxn id="6" idx="2"/>
                          <a:endCxn id="8" idx="0"/>
                        </wps:cNvCnPr>
                        <wps:spPr>
                          <a:xfrm flipH="1">
                            <a:off x="2319459" y="466692"/>
                            <a:ext cx="197" cy="376923"/>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6" name="Straight Arrow Connector 16"/>
                        <wps:cNvCnPr>
                          <a:endCxn id="10" idx="0"/>
                        </wps:cNvCnPr>
                        <wps:spPr>
                          <a:xfrm>
                            <a:off x="2319447" y="1283424"/>
                            <a:ext cx="555" cy="36752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7" name="Text Box 5"/>
                        <wps:cNvSpPr txBox="1"/>
                        <wps:spPr>
                          <a:xfrm>
                            <a:off x="3215193" y="45809"/>
                            <a:ext cx="1175385" cy="429895"/>
                          </a:xfrm>
                          <a:prstGeom prst="rect">
                            <a:avLst/>
                          </a:prstGeom>
                          <a:solidFill>
                            <a:schemeClr val="lt1"/>
                          </a:solidFill>
                          <a:ln w="6350">
                            <a:solidFill>
                              <a:prstClr val="black"/>
                            </a:solidFill>
                          </a:ln>
                        </wps:spPr>
                        <wps:txbx>
                          <w:txbxContent>
                            <w:p w14:paraId="2B7AA6F0" w14:textId="77777777" w:rsidR="00C2072F" w:rsidRDefault="00C2072F" w:rsidP="004C1B75">
                              <w:pPr>
                                <w:pStyle w:val="NormalWeb"/>
                                <w:overflowPunct w:val="0"/>
                                <w:spacing w:before="0" w:beforeAutospacing="0" w:after="120" w:afterAutospacing="0"/>
                                <w:jc w:val="center"/>
                              </w:pPr>
                              <w:r>
                                <w:rPr>
                                  <w:rFonts w:ascii="Arial" w:eastAsia="Times New Roman" w:hAnsi="Arial"/>
                                  <w:sz w:val="20"/>
                                  <w:szCs w:val="20"/>
                                  <w:lang w:val="en-GB"/>
                                </w:rPr>
                                <w:t>IDLE mode</w:t>
                              </w:r>
                              <w:r>
                                <w:rPr>
                                  <w:rFonts w:ascii="Arial" w:eastAsia="Times New Roman" w:hAnsi="Arial"/>
                                  <w:sz w:val="20"/>
                                  <w:szCs w:val="20"/>
                                  <w:lang w:val="en-GB"/>
                                </w:rPr>
                                <w:br/>
                                <w:t>requirements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8" name="Text Box 5"/>
                        <wps:cNvSpPr txBox="1"/>
                        <wps:spPr>
                          <a:xfrm>
                            <a:off x="4553773" y="46444"/>
                            <a:ext cx="1356995" cy="429895"/>
                          </a:xfrm>
                          <a:prstGeom prst="rect">
                            <a:avLst/>
                          </a:prstGeom>
                          <a:solidFill>
                            <a:schemeClr val="lt1"/>
                          </a:solidFill>
                          <a:ln w="6350">
                            <a:solidFill>
                              <a:prstClr val="black"/>
                            </a:solidFill>
                          </a:ln>
                        </wps:spPr>
                        <wps:txbx>
                          <w:txbxContent>
                            <w:p w14:paraId="433D11A4" w14:textId="77777777" w:rsidR="00C2072F" w:rsidRDefault="00C2072F" w:rsidP="004C1B75">
                              <w:pPr>
                                <w:pStyle w:val="NormalWeb"/>
                                <w:overflowPunct w:val="0"/>
                                <w:spacing w:before="0" w:beforeAutospacing="0" w:after="120" w:afterAutospacing="0"/>
                                <w:jc w:val="center"/>
                              </w:pPr>
                              <w:r>
                                <w:rPr>
                                  <w:rFonts w:ascii="Arial" w:eastAsia="Times New Roman" w:hAnsi="Arial"/>
                                  <w:sz w:val="20"/>
                                  <w:szCs w:val="20"/>
                                  <w:lang w:val="en-GB"/>
                                </w:rPr>
                                <w:t>CONNECTED mode</w:t>
                              </w:r>
                              <w:r>
                                <w:rPr>
                                  <w:rFonts w:ascii="Arial" w:eastAsia="Times New Roman" w:hAnsi="Arial"/>
                                  <w:sz w:val="20"/>
                                  <w:szCs w:val="20"/>
                                  <w:lang w:val="en-GB"/>
                                </w:rPr>
                                <w:br/>
                                <w:t>requirements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0" name="Text Box 5"/>
                        <wps:cNvSpPr txBox="1"/>
                        <wps:spPr>
                          <a:xfrm>
                            <a:off x="3841063" y="868898"/>
                            <a:ext cx="1352550" cy="429895"/>
                          </a:xfrm>
                          <a:prstGeom prst="rect">
                            <a:avLst/>
                          </a:prstGeom>
                          <a:solidFill>
                            <a:schemeClr val="lt1"/>
                          </a:solidFill>
                          <a:ln w="6350">
                            <a:solidFill>
                              <a:prstClr val="black"/>
                            </a:solidFill>
                          </a:ln>
                        </wps:spPr>
                        <wps:txbx>
                          <w:txbxContent>
                            <w:p w14:paraId="134384FD" w14:textId="77777777" w:rsidR="00C2072F" w:rsidRDefault="00C2072F" w:rsidP="004C1B75">
                              <w:pPr>
                                <w:pStyle w:val="NormalWeb"/>
                                <w:overflowPunct w:val="0"/>
                                <w:spacing w:before="0" w:beforeAutospacing="0" w:after="120" w:afterAutospacing="0"/>
                                <w:jc w:val="center"/>
                              </w:pPr>
                              <w:r>
                                <w:rPr>
                                  <w:rFonts w:ascii="Arial" w:eastAsia="Times New Roman" w:hAnsi="Arial"/>
                                  <w:sz w:val="20"/>
                                  <w:szCs w:val="20"/>
                                  <w:lang w:val="en-GB"/>
                                </w:rPr>
                                <w:t>IDLE/CONNECTED mode SS design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1" name="Text Box 5"/>
                        <wps:cNvSpPr txBox="1"/>
                        <wps:spPr>
                          <a:xfrm>
                            <a:off x="3215828" y="1660614"/>
                            <a:ext cx="1174115" cy="429895"/>
                          </a:xfrm>
                          <a:prstGeom prst="rect">
                            <a:avLst/>
                          </a:prstGeom>
                          <a:solidFill>
                            <a:schemeClr val="lt1"/>
                          </a:solidFill>
                          <a:ln w="6350">
                            <a:solidFill>
                              <a:prstClr val="black"/>
                            </a:solidFill>
                          </a:ln>
                        </wps:spPr>
                        <wps:txbx>
                          <w:txbxContent>
                            <w:p w14:paraId="75EFA15D" w14:textId="77777777" w:rsidR="00C2072F" w:rsidRDefault="00C2072F" w:rsidP="004C1B75">
                              <w:pPr>
                                <w:pStyle w:val="NormalWeb"/>
                                <w:overflowPunct w:val="0"/>
                                <w:spacing w:before="0" w:beforeAutospacing="0" w:after="120" w:afterAutospacing="0"/>
                                <w:jc w:val="center"/>
                              </w:pPr>
                              <w:r>
                                <w:rPr>
                                  <w:rFonts w:ascii="Arial" w:eastAsia="Times New Roman" w:hAnsi="Arial"/>
                                  <w:sz w:val="20"/>
                                  <w:szCs w:val="20"/>
                                  <w:lang w:val="en-GB"/>
                                </w:rPr>
                                <w:t>IDLE mode</w:t>
                              </w:r>
                              <w:r>
                                <w:rPr>
                                  <w:rFonts w:ascii="Arial" w:eastAsia="Times New Roman" w:hAnsi="Arial"/>
                                  <w:sz w:val="20"/>
                                  <w:szCs w:val="20"/>
                                  <w:lang w:val="en-GB"/>
                                </w:rPr>
                                <w:br/>
                                <w:t>SS deployment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2" name="Text Box 5"/>
                        <wps:cNvSpPr txBox="1"/>
                        <wps:spPr>
                          <a:xfrm>
                            <a:off x="4510593" y="1660614"/>
                            <a:ext cx="1443355" cy="429895"/>
                          </a:xfrm>
                          <a:prstGeom prst="rect">
                            <a:avLst/>
                          </a:prstGeom>
                          <a:solidFill>
                            <a:schemeClr val="lt1"/>
                          </a:solidFill>
                          <a:ln w="6350">
                            <a:solidFill>
                              <a:prstClr val="black"/>
                            </a:solidFill>
                          </a:ln>
                        </wps:spPr>
                        <wps:txbx>
                          <w:txbxContent>
                            <w:p w14:paraId="155E18E6" w14:textId="77777777" w:rsidR="00C2072F" w:rsidRDefault="00C2072F" w:rsidP="004C1B75">
                              <w:pPr>
                                <w:pStyle w:val="NormalWeb"/>
                                <w:overflowPunct w:val="0"/>
                                <w:spacing w:before="0" w:beforeAutospacing="0" w:after="120" w:afterAutospacing="0"/>
                                <w:jc w:val="center"/>
                              </w:pPr>
                              <w:r>
                                <w:rPr>
                                  <w:rFonts w:ascii="Arial" w:eastAsia="Times New Roman" w:hAnsi="Arial"/>
                                  <w:sz w:val="20"/>
                                  <w:szCs w:val="20"/>
                                  <w:lang w:val="en-GB"/>
                                </w:rPr>
                                <w:t>CONNECTED mode</w:t>
                              </w:r>
                              <w:r>
                                <w:rPr>
                                  <w:rFonts w:ascii="Arial" w:eastAsia="Times New Roman" w:hAnsi="Arial"/>
                                  <w:sz w:val="20"/>
                                  <w:szCs w:val="20"/>
                                  <w:lang w:val="en-GB"/>
                                </w:rPr>
                                <w:br/>
                                <w:t>SS deployment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0" name="Curved Connector 30"/>
                        <wps:cNvCnPr>
                          <a:stCxn id="20" idx="2"/>
                          <a:endCxn id="21" idx="0"/>
                        </wps:cNvCnPr>
                        <wps:spPr>
                          <a:xfrm rot="5400000">
                            <a:off x="3978827" y="1122510"/>
                            <a:ext cx="361821" cy="714387"/>
                          </a:xfrm>
                          <a:prstGeom prst="curvedConnector3">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3" name="Curved Connector 33"/>
                        <wps:cNvCnPr>
                          <a:stCxn id="20" idx="2"/>
                          <a:endCxn id="22" idx="0"/>
                        </wps:cNvCnPr>
                        <wps:spPr>
                          <a:xfrm rot="16200000" flipH="1">
                            <a:off x="4693454" y="1122267"/>
                            <a:ext cx="361821" cy="714869"/>
                          </a:xfrm>
                          <a:prstGeom prst="curvedConnector3">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4" name="Curved Connector 34"/>
                        <wps:cNvCnPr>
                          <a:stCxn id="17" idx="2"/>
                          <a:endCxn id="20" idx="0"/>
                        </wps:cNvCnPr>
                        <wps:spPr>
                          <a:xfrm rot="16200000" flipH="1">
                            <a:off x="3963139" y="315107"/>
                            <a:ext cx="393194" cy="714387"/>
                          </a:xfrm>
                          <a:prstGeom prst="curvedConnector3">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7" name="Curved Connector 37"/>
                        <wps:cNvCnPr>
                          <a:stCxn id="18" idx="2"/>
                          <a:endCxn id="20" idx="0"/>
                        </wps:cNvCnPr>
                        <wps:spPr>
                          <a:xfrm rot="5400000">
                            <a:off x="4678086" y="315184"/>
                            <a:ext cx="392559" cy="714869"/>
                          </a:xfrm>
                          <a:prstGeom prst="curvedConnector3">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8" name="Text Box 38"/>
                        <wps:cNvSpPr txBox="1"/>
                        <wps:spPr>
                          <a:xfrm>
                            <a:off x="752931" y="2281328"/>
                            <a:ext cx="1550670" cy="254403"/>
                          </a:xfrm>
                          <a:prstGeom prst="rect">
                            <a:avLst/>
                          </a:prstGeom>
                          <a:solidFill>
                            <a:schemeClr val="lt1"/>
                          </a:solidFill>
                          <a:ln w="6350">
                            <a:noFill/>
                          </a:ln>
                        </wps:spPr>
                        <wps:txbx>
                          <w:txbxContent>
                            <w:p w14:paraId="24000680" w14:textId="77777777" w:rsidR="00C2072F" w:rsidRDefault="00C2072F" w:rsidP="004C1B75">
                              <w:pPr>
                                <w:pStyle w:val="ListParagraph"/>
                                <w:numPr>
                                  <w:ilvl w:val="0"/>
                                  <w:numId w:val="28"/>
                                </w:numPr>
                              </w:pPr>
                              <w:r>
                                <w:t>separate design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39" name="Text Box 38"/>
                        <wps:cNvSpPr txBox="1"/>
                        <wps:spPr>
                          <a:xfrm>
                            <a:off x="3973771" y="2261047"/>
                            <a:ext cx="1022350" cy="297735"/>
                          </a:xfrm>
                          <a:prstGeom prst="rect">
                            <a:avLst/>
                          </a:prstGeom>
                          <a:solidFill>
                            <a:schemeClr val="lt1"/>
                          </a:solidFill>
                          <a:ln w="6350">
                            <a:noFill/>
                          </a:ln>
                        </wps:spPr>
                        <wps:txbx>
                          <w:txbxContent>
                            <w:p w14:paraId="765FFBCE" w14:textId="77777777" w:rsidR="00C2072F" w:rsidRDefault="00C2072F" w:rsidP="004C1B75">
                              <w:pPr>
                                <w:pStyle w:val="NormalWeb"/>
                                <w:overflowPunct w:val="0"/>
                                <w:spacing w:before="0" w:beforeAutospacing="0" w:after="120" w:afterAutospacing="0"/>
                                <w:jc w:val="both"/>
                              </w:pPr>
                              <w:r>
                                <w:rPr>
                                  <w:rFonts w:ascii="Arial" w:eastAsia="Times New Roman" w:hAnsi="Arial"/>
                                  <w:sz w:val="20"/>
                                  <w:szCs w:val="20"/>
                                  <w:lang w:val="en-GB"/>
                                </w:rPr>
                                <w:t>(b) joint design</w:t>
                              </w:r>
                            </w:p>
                          </w:txbxContent>
                        </wps:txbx>
                        <wps:bodyPr rot="0" spcFirstLastPara="0"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01613D17" id="Canvas 4" o:spid="_x0000_s1050" editas="canvas" style="width:479.15pt;height:202.1pt;mso-position-horizontal-relative:char;mso-position-vertical-relative:line" coordsize="60852,256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">
                <v:shape id="_x0000_s1051" type="#_x0000_t75" style="position:absolute;width:60852;height:25660;visibility:visible;mso-wrap-style:square">
                  <v:fill o:detectmouseclick="t"/>
                  <v:path o:connecttype="none"/>
                </v:shape>
                <v:shape id="Text Box 5" o:spid="_x0000_s1052" type="#_x0000_t202" style="position:absolute;left:3029;top:360;width:11756;height:43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" fillcolor="white [3201]" strokeweight=".5pt">
                  <v:textbox>
                    <w:txbxContent>
                      <w:p w14:paraId="3FCCFD1B" w14:textId="77777777" w:rsidR="00C2072F" w:rsidRDefault="00C2072F" w:rsidP="005D5B80">
                        <w:pPr>
                          <w:jc w:val="center"/>
                        </w:pPr>
                        <w:r>
                          <w:t>IDLE mode</w:t>
                        </w:r>
                        <w:r>
                          <w:br/>
                          <w:t>requirements</w:t>
                        </w:r>
                      </w:p>
                    </w:txbxContent>
                  </v:textbox>
                </v:shape>
                <v:shape id="Text Box 5" o:spid="_x0000_s1053" type="#_x0000_t202" style="position:absolute;left:16412;top:367;width:13572;height:42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" fillcolor="white [3201]" strokeweight=".5pt">
                  <v:textbox>
                    <w:txbxContent>
                      <w:p w14:paraId="20F4AB28" w14:textId="77777777" w:rsidR="00C2072F" w:rsidRDefault="00C2072F" w:rsidP="005D5B80">
                        <w:pPr>
                          <w:pStyle w:val="NormalWeb"/>
                          <w:overflowPunct w:val="0"/>
                          <w:spacing w:before="0" w:beforeAutospacing="0" w:after="120" w:afterAutospacing="0"/>
                          <w:jc w:val="center"/>
                        </w:pPr>
                        <w:r>
                          <w:rPr>
                            <w:rFonts w:ascii="Arial" w:eastAsia="Times New Roman" w:hAnsi="Arial"/>
                            <w:sz w:val="20"/>
                            <w:szCs w:val="20"/>
                            <w:lang w:val="en-GB"/>
                          </w:rPr>
                          <w:t>CONNECTED mode</w:t>
                        </w:r>
                        <w:r>
                          <w:rPr>
                            <w:rFonts w:ascii="Arial" w:eastAsia="Times New Roman" w:hAnsi="Arial"/>
                            <w:sz w:val="20"/>
                            <w:szCs w:val="20"/>
                            <w:lang w:val="en-GB"/>
                          </w:rPr>
                          <w:br/>
                          <w:t>requirements</w:t>
                        </w:r>
                      </w:p>
                    </w:txbxContent>
                  </v:textbox>
                </v:shape>
                <v:shape id="Text Box 5" o:spid="_x0000_s1054" type="#_x0000_t202" style="position:absolute;left:3030;top:8434;width:11754;height:42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" fillcolor="white [3201]" strokeweight=".5pt">
                  <v:textbox>
                    <w:txbxContent>
                      <w:p w14:paraId="4FCDBDB0" w14:textId="77777777" w:rsidR="00C2072F" w:rsidRDefault="00C2072F" w:rsidP="005D5B80">
                        <w:pPr>
                          <w:pStyle w:val="NormalWeb"/>
                          <w:overflowPunct w:val="0"/>
                          <w:spacing w:before="0" w:beforeAutospacing="0" w:after="120" w:afterAutospacing="0"/>
                          <w:jc w:val="center"/>
                        </w:pPr>
                        <w:r>
                          <w:rPr>
                            <w:rFonts w:ascii="Arial" w:eastAsia="Times New Roman" w:hAnsi="Arial"/>
                            <w:sz w:val="20"/>
                            <w:szCs w:val="20"/>
                            <w:lang w:val="en-GB"/>
                          </w:rPr>
                          <w:t>IDLE mode</w:t>
                        </w:r>
                        <w:r>
                          <w:rPr>
                            <w:rFonts w:ascii="Arial" w:eastAsia="Times New Roman" w:hAnsi="Arial"/>
                            <w:sz w:val="20"/>
                            <w:szCs w:val="20"/>
                            <w:lang w:val="en-GB"/>
                          </w:rPr>
                          <w:br/>
                          <w:t>SS design</w:t>
                        </w:r>
                      </w:p>
                    </w:txbxContent>
                  </v:textbox>
                </v:shape>
                <v:shape id="Text Box 5" o:spid="_x0000_s1055" type="#_x0000_t202" style="position:absolute;left:16433;top:8436;width:13527;height:42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" fillcolor="white [3201]" strokeweight=".5pt">
                  <v:textbox>
                    <w:txbxContent>
                      <w:p w14:paraId="5E681622" w14:textId="77777777" w:rsidR="00C2072F" w:rsidRDefault="00C2072F" w:rsidP="005D5B80">
                        <w:pPr>
                          <w:pStyle w:val="NormalWeb"/>
                          <w:overflowPunct w:val="0"/>
                          <w:spacing w:before="0" w:beforeAutospacing="0" w:after="120" w:afterAutospacing="0"/>
                          <w:jc w:val="center"/>
                        </w:pPr>
                        <w:r>
                          <w:rPr>
                            <w:rFonts w:ascii="Arial" w:eastAsia="Times New Roman" w:hAnsi="Arial"/>
                            <w:sz w:val="20"/>
                            <w:szCs w:val="20"/>
                            <w:lang w:val="en-GB"/>
                          </w:rPr>
                          <w:t>CONNECTED mode</w:t>
                        </w:r>
                        <w:r>
                          <w:rPr>
                            <w:rFonts w:ascii="Arial" w:eastAsia="Times New Roman" w:hAnsi="Arial"/>
                            <w:sz w:val="20"/>
                            <w:szCs w:val="20"/>
                            <w:lang w:val="en-GB"/>
                          </w:rPr>
                          <w:br/>
                          <w:t>SS design</w:t>
                        </w:r>
                      </w:p>
                    </w:txbxContent>
                  </v:textbox>
                </v:shape>
                <v:shape id="Text Box 5" o:spid="_x0000_s1056" type="#_x0000_t202" style="position:absolute;left:3034;top:16509;width:11748;height:42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" fillcolor="white [3201]" strokeweight=".5pt">
                  <v:textbox>
                    <w:txbxContent>
                      <w:p w14:paraId="7BEC9FF0" w14:textId="77777777" w:rsidR="00C2072F" w:rsidRDefault="00C2072F" w:rsidP="005D5B80">
                        <w:pPr>
                          <w:pStyle w:val="NormalWeb"/>
                          <w:overflowPunct w:val="0"/>
                          <w:spacing w:before="0" w:beforeAutospacing="0" w:after="120" w:afterAutospacing="0"/>
                          <w:jc w:val="center"/>
                        </w:pPr>
                        <w:r>
                          <w:rPr>
                            <w:rFonts w:ascii="Arial" w:eastAsia="Times New Roman" w:hAnsi="Arial"/>
                            <w:sz w:val="20"/>
                            <w:szCs w:val="20"/>
                            <w:lang w:val="en-GB"/>
                          </w:rPr>
                          <w:t>IDLE mode</w:t>
                        </w:r>
                        <w:r>
                          <w:rPr>
                            <w:rFonts w:ascii="Arial" w:eastAsia="Times New Roman" w:hAnsi="Arial"/>
                            <w:sz w:val="20"/>
                            <w:szCs w:val="20"/>
                            <w:lang w:val="en-GB"/>
                          </w:rPr>
                          <w:br/>
                          <w:t>SS deployment</w:t>
                        </w:r>
                      </w:p>
                    </w:txbxContent>
                  </v:textbox>
                </v:shape>
                <v:shape id="Text Box 5" o:spid="_x0000_s1057" type="#_x0000_t202" style="position:absolute;left:15982;top:16509;width:14440;height:42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" fillcolor="white [3201]" strokeweight=".5pt">
                  <v:textbox>
                    <w:txbxContent>
                      <w:p w14:paraId="5C0C8A7E" w14:textId="77777777" w:rsidR="00C2072F" w:rsidRDefault="00C2072F" w:rsidP="005D5B80">
                        <w:pPr>
                          <w:pStyle w:val="NormalWeb"/>
                          <w:overflowPunct w:val="0"/>
                          <w:spacing w:before="0" w:beforeAutospacing="0" w:after="120" w:afterAutospacing="0"/>
                          <w:jc w:val="center"/>
                        </w:pPr>
                        <w:r>
                          <w:rPr>
                            <w:rFonts w:ascii="Arial" w:eastAsia="Times New Roman" w:hAnsi="Arial"/>
                            <w:sz w:val="20"/>
                            <w:szCs w:val="20"/>
                            <w:lang w:val="en-GB"/>
                          </w:rPr>
                          <w:t>CONNECTED mode</w:t>
                        </w:r>
                        <w:r>
                          <w:rPr>
                            <w:rFonts w:ascii="Arial" w:eastAsia="Times New Roman" w:hAnsi="Arial"/>
                            <w:sz w:val="20"/>
                            <w:szCs w:val="20"/>
                            <w:lang w:val="en-GB"/>
                          </w:rPr>
                          <w:br/>
                          <w:t>SS deployment</w:t>
                        </w:r>
                      </w:p>
                    </w:txbxContent>
                  </v:textbox>
                </v:shape>
                <v:shape id="Straight Arrow Connector 11" o:spid="_x0000_s1058" type="#_x0000_t32" style="position:absolute;left:8906;top:4663;width:0;height:377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" strokecolor="#5b9bd5 [3204]" strokeweight=".5pt">
                  <v:stroke endarrow="block" joinstyle="miter"/>
                </v:shape>
                <v:shape id="Straight Arrow Connector 13" o:spid="_x0000_s1059" type="#_x0000_t32" style="position:absolute;left:8906;top:12733;width:1;height:377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" strokecolor="#5b9bd5 [3204]" strokeweight=".5pt">
                  <v:stroke endarrow="block" joinstyle="miter"/>
                </v:shape>
                <v:shape id="Straight Arrow Connector 14" o:spid="_x0000_s1060" type="#_x0000_t32" style="position:absolute;left:23194;top:4666;width:2;height:377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" strokecolor="#5b9bd5 [3204]" strokeweight=".5pt">
                  <v:stroke endarrow="block" joinstyle="miter"/>
                </v:shape>
                <v:shape id="Straight Arrow Connector 16" o:spid="_x0000_s1061" type="#_x0000_t32" style="position:absolute;left:23194;top:12834;width:6;height:367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" strokecolor="#5b9bd5 [3204]" strokeweight=".5pt">
                  <v:stroke endarrow="block" joinstyle="miter"/>
                </v:shape>
                <v:shape id="Text Box 5" o:spid="_x0000_s1062" type="#_x0000_t202" style="position:absolute;left:32151;top:458;width:11754;height:42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" fillcolor="white [3201]" strokeweight=".5pt">
                  <v:textbox>
                    <w:txbxContent>
                      <w:p w14:paraId="2B7AA6F0" w14:textId="77777777" w:rsidR="00C2072F" w:rsidRDefault="00C2072F" w:rsidP="004C1B75">
                        <w:pPr>
                          <w:pStyle w:val="NormalWeb"/>
                          <w:overflowPunct w:val="0"/>
                          <w:spacing w:before="0" w:beforeAutospacing="0" w:after="120" w:afterAutospacing="0"/>
                          <w:jc w:val="center"/>
                        </w:pPr>
                        <w:r>
                          <w:rPr>
                            <w:rFonts w:ascii="Arial" w:eastAsia="Times New Roman" w:hAnsi="Arial"/>
                            <w:sz w:val="20"/>
                            <w:szCs w:val="20"/>
                            <w:lang w:val="en-GB"/>
                          </w:rPr>
                          <w:t>IDLE mode</w:t>
                        </w:r>
                        <w:r>
                          <w:rPr>
                            <w:rFonts w:ascii="Arial" w:eastAsia="Times New Roman" w:hAnsi="Arial"/>
                            <w:sz w:val="20"/>
                            <w:szCs w:val="20"/>
                            <w:lang w:val="en-GB"/>
                          </w:rPr>
                          <w:br/>
                          <w:t>requirements</w:t>
                        </w:r>
                      </w:p>
                    </w:txbxContent>
                  </v:textbox>
                </v:shape>
                <v:shape id="Text Box 5" o:spid="_x0000_s1063" type="#_x0000_t202" style="position:absolute;left:45537;top:464;width:13570;height:42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" fillcolor="white [3201]" strokeweight=".5pt">
                  <v:textbox>
                    <w:txbxContent>
                      <w:p w14:paraId="433D11A4" w14:textId="77777777" w:rsidR="00C2072F" w:rsidRDefault="00C2072F" w:rsidP="004C1B75">
                        <w:pPr>
                          <w:pStyle w:val="NormalWeb"/>
                          <w:overflowPunct w:val="0"/>
                          <w:spacing w:before="0" w:beforeAutospacing="0" w:after="120" w:afterAutospacing="0"/>
                          <w:jc w:val="center"/>
                        </w:pPr>
                        <w:r>
                          <w:rPr>
                            <w:rFonts w:ascii="Arial" w:eastAsia="Times New Roman" w:hAnsi="Arial"/>
                            <w:sz w:val="20"/>
                            <w:szCs w:val="20"/>
                            <w:lang w:val="en-GB"/>
                          </w:rPr>
                          <w:t>CONNECTED mode</w:t>
                        </w:r>
                        <w:r>
                          <w:rPr>
                            <w:rFonts w:ascii="Arial" w:eastAsia="Times New Roman" w:hAnsi="Arial"/>
                            <w:sz w:val="20"/>
                            <w:szCs w:val="20"/>
                            <w:lang w:val="en-GB"/>
                          </w:rPr>
                          <w:br/>
                          <w:t>requirements</w:t>
                        </w:r>
                      </w:p>
                    </w:txbxContent>
                  </v:textbox>
                </v:shape>
                <v:shape id="Text Box 5" o:spid="_x0000_s1064" type="#_x0000_t202" style="position:absolute;left:38410;top:8688;width:13526;height:42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" fillcolor="white [3201]" strokeweight=".5pt">
                  <v:textbox>
                    <w:txbxContent>
                      <w:p w14:paraId="134384FD" w14:textId="77777777" w:rsidR="00C2072F" w:rsidRDefault="00C2072F" w:rsidP="004C1B75">
                        <w:pPr>
                          <w:pStyle w:val="NormalWeb"/>
                          <w:overflowPunct w:val="0"/>
                          <w:spacing w:before="0" w:beforeAutospacing="0" w:after="120" w:afterAutospacing="0"/>
                          <w:jc w:val="center"/>
                        </w:pPr>
                        <w:r>
                          <w:rPr>
                            <w:rFonts w:ascii="Arial" w:eastAsia="Times New Roman" w:hAnsi="Arial"/>
                            <w:sz w:val="20"/>
                            <w:szCs w:val="20"/>
                            <w:lang w:val="en-GB"/>
                          </w:rPr>
                          <w:t>IDLE/CONNECTED mode SS design</w:t>
                        </w:r>
                      </w:p>
                    </w:txbxContent>
                  </v:textbox>
                </v:shape>
                <v:shape id="Text Box 5" o:spid="_x0000_s1065" type="#_x0000_t202" style="position:absolute;left:32158;top:16606;width:11741;height:42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" fillcolor="white [3201]" strokeweight=".5pt">
                  <v:textbox>
                    <w:txbxContent>
                      <w:p w14:paraId="75EFA15D" w14:textId="77777777" w:rsidR="00C2072F" w:rsidRDefault="00C2072F" w:rsidP="004C1B75">
                        <w:pPr>
                          <w:pStyle w:val="NormalWeb"/>
                          <w:overflowPunct w:val="0"/>
                          <w:spacing w:before="0" w:beforeAutospacing="0" w:after="120" w:afterAutospacing="0"/>
                          <w:jc w:val="center"/>
                        </w:pPr>
                        <w:r>
                          <w:rPr>
                            <w:rFonts w:ascii="Arial" w:eastAsia="Times New Roman" w:hAnsi="Arial"/>
                            <w:sz w:val="20"/>
                            <w:szCs w:val="20"/>
                            <w:lang w:val="en-GB"/>
                          </w:rPr>
                          <w:t>IDLE mode</w:t>
                        </w:r>
                        <w:r>
                          <w:rPr>
                            <w:rFonts w:ascii="Arial" w:eastAsia="Times New Roman" w:hAnsi="Arial"/>
                            <w:sz w:val="20"/>
                            <w:szCs w:val="20"/>
                            <w:lang w:val="en-GB"/>
                          </w:rPr>
                          <w:br/>
                          <w:t>SS deployment</w:t>
                        </w:r>
                      </w:p>
                    </w:txbxContent>
                  </v:textbox>
                </v:shape>
                <v:shape id="Text Box 5" o:spid="_x0000_s1066" type="#_x0000_t202" style="position:absolute;left:45105;top:16606;width:14434;height:42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" fillcolor="white [3201]" strokeweight=".5pt">
                  <v:textbox>
                    <w:txbxContent>
                      <w:p w14:paraId="155E18E6" w14:textId="77777777" w:rsidR="00C2072F" w:rsidRDefault="00C2072F" w:rsidP="004C1B75">
                        <w:pPr>
                          <w:pStyle w:val="NormalWeb"/>
                          <w:overflowPunct w:val="0"/>
                          <w:spacing w:before="0" w:beforeAutospacing="0" w:after="120" w:afterAutospacing="0"/>
                          <w:jc w:val="center"/>
                        </w:pPr>
                        <w:r>
                          <w:rPr>
                            <w:rFonts w:ascii="Arial" w:eastAsia="Times New Roman" w:hAnsi="Arial"/>
                            <w:sz w:val="20"/>
                            <w:szCs w:val="20"/>
                            <w:lang w:val="en-GB"/>
                          </w:rPr>
                          <w:t>CONNECTED mode</w:t>
                        </w:r>
                        <w:r>
                          <w:rPr>
                            <w:rFonts w:ascii="Arial" w:eastAsia="Times New Roman" w:hAnsi="Arial"/>
                            <w:sz w:val="20"/>
                            <w:szCs w:val="20"/>
                            <w:lang w:val="en-GB"/>
                          </w:rPr>
                          <w:br/>
                          <w:t>SS deployment</w:t>
                        </w:r>
                      </w:p>
                    </w:txbxContent>
                  </v:textbox>
                </v:shape>
                <v:shapetype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Curved Connector 30" o:spid="_x0000_s1067" type="#_x0000_t38" style="position:absolute;left:39787;top:11225;width:3619;height:7144;rotation:90;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" adj="10800" strokecolor="#5b9bd5 [3204]" strokeweight=".5pt">
                  <v:stroke endarrow="block" joinstyle="miter"/>
                </v:shape>
                <v:shape id="Curved Connector 33" o:spid="_x0000_s1068" type="#_x0000_t38" style="position:absolute;left:46933;top:11223;width:3619;height:7148;rotation:90;flip:x;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" adj="10800" strokecolor="#5b9bd5 [3204]" strokeweight=".5pt">
                  <v:stroke endarrow="block" joinstyle="miter"/>
                </v:shape>
                <v:shape id="Curved Connector 34" o:spid="_x0000_s1069" type="#_x0000_t38" style="position:absolute;left:39631;top:3151;width:3931;height:7144;rotation:90;flip:x;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" adj="10800" strokecolor="#5b9bd5 [3204]" strokeweight=".5pt">
                  <v:stroke endarrow="block" joinstyle="miter"/>
                </v:shape>
                <v:shape id="Curved Connector 37" o:spid="_x0000_s1070" type="#_x0000_t38" style="position:absolute;left:46781;top:3151;width:3925;height:7149;rotation:90;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" adj="10800" strokecolor="#5b9bd5 [3204]" strokeweight=".5pt">
                  <v:stroke endarrow="block" joinstyle="miter"/>
                </v:shape>
                <v:shape id="Text Box 38" o:spid="_x0000_s1071" type="#_x0000_t202" style="position:absolute;left:7529;top:22813;width:15507;height:254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" fillcolor="white [3201]" stroked="f" strokeweight=".5pt">
                  <v:textbox>
                    <w:txbxContent>
                      <w:p w14:paraId="24000680" w14:textId="77777777" w:rsidR="00C2072F" w:rsidRDefault="00C2072F" w:rsidP="004C1B75">
                        <w:pPr>
                          <w:pStyle w:val="ListParagraph"/>
                          <w:numPr>
                            <w:ilvl w:val="0"/>
                            <w:numId w:val="28"/>
                          </w:numPr>
                        </w:pPr>
                        <w:r>
                          <w:t>separate design</w:t>
                        </w:r>
                      </w:p>
                    </w:txbxContent>
                  </v:textbox>
                </v:shape>
                <v:shape id="Text Box 38" o:spid="_x0000_s1072" type="#_x0000_t202" style="position:absolute;left:39737;top:22610;width:10224;height:29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" fillcolor="white [3201]" stroked="f" strokeweight=".5pt">
                  <v:textbox>
                    <w:txbxContent>
                      <w:p w14:paraId="765FFBCE" w14:textId="77777777" w:rsidR="00C2072F" w:rsidRDefault="00C2072F" w:rsidP="004C1B75">
                        <w:pPr>
                          <w:pStyle w:val="NormalWeb"/>
                          <w:overflowPunct w:val="0"/>
                          <w:spacing w:before="0" w:beforeAutospacing="0" w:after="120" w:afterAutospacing="0"/>
                          <w:jc w:val="both"/>
                        </w:pPr>
                        <w:r>
                          <w:rPr>
                            <w:rFonts w:ascii="Arial" w:eastAsia="Times New Roman" w:hAnsi="Arial"/>
                            <w:sz w:val="20"/>
                            <w:szCs w:val="20"/>
                            <w:lang w:val="en-GB"/>
                          </w:rPr>
                          <w:t>(b) joint design</w:t>
                        </w:r>
                      </w:p>
                    </w:txbxContent>
                  </v:textbox>
                </v:shape>
                <w10:anchorlock/>
              </v:group>
            </w:pict>
          </mc:Fallback>
        </mc:AlternateContent>
      </w:r>
    </w:p>
    <w:p w14:paraId="6EC1DF67" w14:textId="14103693" w:rsidR="00120CD4" w:rsidRDefault="004C1B75" w:rsidP="00161BD4">
      <w:pPr>
        <w:pStyle w:val="Caption"/>
      </w:pPr>
      <w:r>
        <w:t xml:space="preserve">Figure </w:t>
      </w:r>
      <w:r w:rsidR="00161BD4">
        <w:t>3</w:t>
      </w:r>
      <w:r>
        <w:t>: Approaches to the design of synchronization signals.</w:t>
      </w:r>
    </w:p>
    <w:p w14:paraId="1EA47146" w14:textId="58A0CAFD" w:rsidR="004C1B75" w:rsidRDefault="004C1B75" w:rsidP="0090659A">
      <w:pPr>
        <w:pStyle w:val="BodyText"/>
      </w:pPr>
      <w:r>
        <w:lastRenderedPageBreak/>
        <w:t xml:space="preserve">In approach (a), the synchronization signals are designed separately to fulfil the IDLE mode and CONNECTED mode requirements. </w:t>
      </w:r>
      <w:r w:rsidR="00183CB3">
        <w:t xml:space="preserve">Thus, the idle mode synchronization signal is designed to consider the requirements from idle mode UEs and the connected mode synchronization signal is designed to consider the requirements from connected mode UEs. </w:t>
      </w:r>
      <w:r>
        <w:t xml:space="preserve">This results </w:t>
      </w:r>
      <w:r w:rsidR="00183CB3">
        <w:t xml:space="preserve">in </w:t>
      </w:r>
      <w:r>
        <w:t>that each signal is</w:t>
      </w:r>
      <w:r w:rsidR="001D274A">
        <w:t xml:space="preserve"> optimized for its individual purpose</w:t>
      </w:r>
      <w:r>
        <w:t xml:space="preserve">, and the resulting deployment is efficient. </w:t>
      </w:r>
      <w:r w:rsidR="006D169B">
        <w:t xml:space="preserve">It is then quite likely that we end up with two signals that are not identical. </w:t>
      </w:r>
      <w:r>
        <w:t>In approach (b), one synchronization signal is designed to fulfil the superset of the requirements for IDLE and CONNECTED mode</w:t>
      </w:r>
      <w:r w:rsidR="001D274A">
        <w:t xml:space="preserve">, resulting in a </w:t>
      </w:r>
      <w:r>
        <w:t xml:space="preserve">compromise </w:t>
      </w:r>
      <w:r w:rsidR="001D274A">
        <w:t xml:space="preserve">design. The synchronization signal is then deployed to fulfil the needs of IDLE and RRC_CONNECTED UEs. </w:t>
      </w:r>
      <w:r w:rsidR="006D169B">
        <w:t>Obviously, there will only be one signal design to capture in the standard.</w:t>
      </w:r>
    </w:p>
    <w:p w14:paraId="259A51D7" w14:textId="77777777" w:rsidR="0090659A" w:rsidRDefault="001D274A" w:rsidP="0090659A">
      <w:pPr>
        <w:pStyle w:val="BodyText"/>
      </w:pPr>
      <w:r>
        <w:t xml:space="preserve">As we have observed that the requirements of IDLE mode and CONNECTED mode synchronization signals are in many cases quite different, </w:t>
      </w:r>
      <w:r w:rsidR="00905EB9">
        <w:t>we make the following proposal:</w:t>
      </w:r>
    </w:p>
    <w:p w14:paraId="2C425C8E" w14:textId="432E6F83" w:rsidR="0090659A" w:rsidRDefault="00981A97" w:rsidP="00730A1E">
      <w:pPr>
        <w:pStyle w:val="Proposal"/>
      </w:pPr>
      <w:bookmarkStart w:id="7" w:name="_Toc461613963"/>
      <w:r>
        <w:t>RAN1 a</w:t>
      </w:r>
      <w:r w:rsidR="00630CCE">
        <w:t>ssume</w:t>
      </w:r>
      <w:r>
        <w:t>s</w:t>
      </w:r>
      <w:r w:rsidR="00630CCE">
        <w:t xml:space="preserve"> that </w:t>
      </w:r>
      <w:r w:rsidR="0011051C">
        <w:t xml:space="preserve">a UE in RRC_CONNECTED mode </w:t>
      </w:r>
      <w:r w:rsidR="00F079B0">
        <w:t xml:space="preserve">may rely on a DL signal different from the idle mode synchronization signal for </w:t>
      </w:r>
      <w:r w:rsidR="006C45F4">
        <w:t xml:space="preserve">the purpose of connected mode </w:t>
      </w:r>
      <w:r w:rsidR="00F079B0">
        <w:t xml:space="preserve">mobility measurements. </w:t>
      </w:r>
      <w:bookmarkEnd w:id="7"/>
    </w:p>
    <w:p w14:paraId="08E576F3" w14:textId="77777777" w:rsidR="00C01F33" w:rsidRDefault="00C01F33" w:rsidP="00CE0424">
      <w:pPr>
        <w:pStyle w:val="Heading1"/>
      </w:pPr>
      <w:r w:rsidRPr="00CE0424">
        <w:t>Conclusion</w:t>
      </w:r>
    </w:p>
    <w:p w14:paraId="66110711" w14:textId="77777777" w:rsidR="003806FB" w:rsidRPr="003806FB" w:rsidRDefault="003806FB" w:rsidP="003806FB"/>
    <w:p w14:paraId="5B9475B3" w14:textId="4BB72151" w:rsidR="00905EB9" w:rsidRDefault="00730A1E" w:rsidP="008F2C6B">
      <w:pPr>
        <w:pStyle w:val="BodyText"/>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t>2</w:t>
      </w:r>
      <w:r w:rsidRPr="00CE0424">
        <w:rPr>
          <w:highlight w:val="cyan"/>
        </w:rPr>
        <w:fldChar w:fldCharType="end"/>
      </w:r>
      <w:r w:rsidRPr="00CE0424">
        <w:t xml:space="preserve"> we </w:t>
      </w:r>
      <w:r>
        <w:t>made the following observations</w:t>
      </w:r>
      <w:r w:rsidRPr="00CE0424">
        <w:t>:</w:t>
      </w:r>
      <w:r w:rsidR="008F2C6B" w:rsidDel="008F2C6B">
        <w:rPr>
          <w:b/>
          <w:bCs/>
        </w:rPr>
        <w:t xml:space="preserve"> </w:t>
      </w:r>
    </w:p>
    <w:p w14:paraId="4B8603B5" w14:textId="5652CA17" w:rsidR="008F2C6B" w:rsidRDefault="008F2C6B" w:rsidP="001C0791">
      <w:pPr>
        <w:pStyle w:val="Observation"/>
        <w:numPr>
          <w:ilvl w:val="0"/>
          <w:numId w:val="37"/>
        </w:numPr>
        <w:ind w:left="1560" w:hanging="1636"/>
      </w:pPr>
      <w:r>
        <w:t>Connected mode synchronization signals may need to be frequently transmitted, whereas the idle mode synchronization signals can be transmitted with low periodicity.</w:t>
      </w:r>
    </w:p>
    <w:p w14:paraId="3081DC17" w14:textId="3C9300B2" w:rsidR="008F2C6B" w:rsidRDefault="008F2C6B" w:rsidP="0015287F">
      <w:pPr>
        <w:pStyle w:val="Observation"/>
        <w:ind w:left="1560" w:hanging="1636"/>
      </w:pPr>
      <w:r>
        <w:t xml:space="preserve">Sparse transmission of idle mode synchronization signals is crucial for network energy consumption and future compatibility. </w:t>
      </w:r>
      <w:r w:rsidR="0084123F">
        <w:t>Operation in unlicensed bands requires that the Idle mode signals are sparsely transmitted.</w:t>
      </w:r>
    </w:p>
    <w:p w14:paraId="3D81BBA2" w14:textId="77777777" w:rsidR="008F2C6B" w:rsidRDefault="008F2C6B" w:rsidP="008F2C6B">
      <w:pPr>
        <w:pStyle w:val="Observation"/>
        <w:ind w:left="1560" w:hanging="1560"/>
      </w:pPr>
      <w:r>
        <w:t>When using SFN to distribute SI, the idle mode synchronization signal cannot be used to identify an individual TRP within the cluster as a connected mode handover target.</w:t>
      </w:r>
    </w:p>
    <w:p w14:paraId="69743FEC" w14:textId="4B18B155" w:rsidR="0090659A" w:rsidRDefault="00226C62" w:rsidP="0090659A">
      <w:pPr>
        <w:pStyle w:val="BodyText"/>
      </w:pPr>
      <w:r>
        <w:t>We also made the following proposals:</w:t>
      </w:r>
    </w:p>
    <w:p w14:paraId="1D3E7958" w14:textId="4068F779" w:rsidR="008F2C6B" w:rsidRDefault="008F2C6B" w:rsidP="001C0791">
      <w:pPr>
        <w:pStyle w:val="Proposal"/>
        <w:numPr>
          <w:ilvl w:val="0"/>
          <w:numId w:val="38"/>
        </w:numPr>
      </w:pPr>
      <w:r>
        <w:t xml:space="preserve">In NR, idle mode procedures should </w:t>
      </w:r>
      <w:r w:rsidR="00783324">
        <w:t xml:space="preserve">fulfil all relevant KPIs </w:t>
      </w:r>
      <w:r>
        <w:t>with sparsely transmitted, e.g., every 100ms, synchronization signals.</w:t>
      </w:r>
    </w:p>
    <w:p w14:paraId="00C1E6E9" w14:textId="5591A856" w:rsidR="008F2C6B" w:rsidRDefault="008F2C6B" w:rsidP="008F2C6B">
      <w:pPr>
        <w:pStyle w:val="Proposal"/>
      </w:pPr>
      <w:r>
        <w:t xml:space="preserve">The UE may rely on additional synchronization signals when in RRC_CONNECTED mode.  </w:t>
      </w:r>
    </w:p>
    <w:p w14:paraId="4055306A" w14:textId="5C33C9B1" w:rsidR="008F2C6B" w:rsidRDefault="008F2C6B" w:rsidP="008F2C6B">
      <w:pPr>
        <w:pStyle w:val="Proposal"/>
      </w:pPr>
      <w:r>
        <w:t>In NR,</w:t>
      </w:r>
      <w:r w:rsidR="00A446F9">
        <w:t xml:space="preserve"> it must be possible to receive</w:t>
      </w:r>
      <w:r>
        <w:t xml:space="preserve"> connected mode synchronization signals while at the same time receiving massively beamformed data. </w:t>
      </w:r>
    </w:p>
    <w:p w14:paraId="4FF3CE99" w14:textId="2E0BA009" w:rsidR="008F2C6B" w:rsidRDefault="008F2C6B" w:rsidP="008F2C6B">
      <w:pPr>
        <w:pStyle w:val="Proposal"/>
      </w:pPr>
      <w:r>
        <w:t>In NR, it should be possible distribute the system information using SFN transmission over many TRPs</w:t>
      </w:r>
    </w:p>
    <w:p w14:paraId="26BF5B54" w14:textId="77777777" w:rsidR="008F2C6B" w:rsidRDefault="008F2C6B" w:rsidP="008F2C6B">
      <w:pPr>
        <w:pStyle w:val="Proposal"/>
      </w:pPr>
      <w:r>
        <w:t xml:space="preserve">In NR, it should be possible to transmit connected mode synchronization signals in any part of the carrier to make it be possible for low-end UEs to receive the connected mode synchronization signal where it’s allocated.  </w:t>
      </w:r>
    </w:p>
    <w:p w14:paraId="1815CC17" w14:textId="29EF5447" w:rsidR="008F2C6B" w:rsidRDefault="008F2C6B" w:rsidP="001C0791">
      <w:pPr>
        <w:pStyle w:val="Proposal"/>
      </w:pPr>
      <w:r>
        <w:t xml:space="preserve">RAN1 assumes </w:t>
      </w:r>
      <w:r w:rsidR="00E932C8">
        <w:t>that a UE in RRC_CONNECTED mode may rely on a DL signal different from the idle mode synchronization signal for the purpose of connected mode mobility measurements</w:t>
      </w:r>
      <w:r w:rsidR="00C761CF">
        <w:t>.</w:t>
      </w:r>
    </w:p>
    <w:p w14:paraId="2BC53028" w14:textId="77777777" w:rsidR="00F507D1" w:rsidRPr="00CE0424" w:rsidRDefault="00F507D1" w:rsidP="00CE0424">
      <w:pPr>
        <w:pStyle w:val="Heading1"/>
      </w:pPr>
      <w:bookmarkStart w:id="8" w:name="_In-sequence_SDU_delivery"/>
      <w:bookmarkEnd w:id="8"/>
      <w:r w:rsidRPr="00CE0424">
        <w:t>References</w:t>
      </w:r>
    </w:p>
    <w:p w14:paraId="24A71761" w14:textId="2D8C72FC" w:rsidR="00016B34" w:rsidRDefault="00016B34" w:rsidP="00016B34">
      <w:pPr>
        <w:pStyle w:val="Reference"/>
      </w:pPr>
      <w:bookmarkStart w:id="9" w:name="_Ref463009651"/>
      <w:bookmarkStart w:id="10" w:name="_Ref463009060"/>
      <w:bookmarkStart w:id="11" w:name="_Ref174151459"/>
      <w:bookmarkStart w:id="12" w:name="_Ref189809556"/>
      <w:bookmarkStart w:id="13" w:name="_Ref458687908"/>
      <w:r>
        <w:t>R2-</w:t>
      </w:r>
      <w:r w:rsidR="00C91C1D">
        <w:t>166924</w:t>
      </w:r>
      <w:r>
        <w:t xml:space="preserve">, “Synchronization </w:t>
      </w:r>
      <w:r w:rsidRPr="00016B34">
        <w:t>signals for idle mode operation and connected mode mobility</w:t>
      </w:r>
      <w:r>
        <w:t>”, Ericsson</w:t>
      </w:r>
      <w:bookmarkEnd w:id="9"/>
    </w:p>
    <w:p w14:paraId="20E424D1" w14:textId="673F06B1" w:rsidR="00EE78C2" w:rsidRDefault="0021579C" w:rsidP="00EE78C2">
      <w:pPr>
        <w:pStyle w:val="Reference"/>
      </w:pPr>
      <w:bookmarkStart w:id="14" w:name="_Ref463009681"/>
      <w:r>
        <w:t>R1</w:t>
      </w:r>
      <w:r w:rsidR="00EE78C2">
        <w:t>-16</w:t>
      </w:r>
      <w:r>
        <w:t>10353</w:t>
      </w:r>
      <w:bookmarkStart w:id="15" w:name="_GoBack"/>
      <w:bookmarkEnd w:id="15"/>
      <w:r w:rsidR="00EE78C2">
        <w:t>,</w:t>
      </w:r>
      <w:r w:rsidR="00EE78C2" w:rsidRPr="00EE78C2">
        <w:t xml:space="preserve"> </w:t>
      </w:r>
      <w:r w:rsidR="00EE78C2">
        <w:t>“</w:t>
      </w:r>
      <w:r w:rsidR="00EE78C2" w:rsidRPr="00EE78C2">
        <w:t>Long Network DTX in NR</w:t>
      </w:r>
      <w:r w:rsidR="00EE78C2">
        <w:t>”, Ericsson</w:t>
      </w:r>
      <w:bookmarkEnd w:id="10"/>
      <w:bookmarkEnd w:id="14"/>
    </w:p>
    <w:p w14:paraId="46D525D4" w14:textId="6F6ED62A" w:rsidR="009A024F" w:rsidRPr="00961B10" w:rsidRDefault="00016B34" w:rsidP="00016B34">
      <w:pPr>
        <w:pStyle w:val="Reference"/>
      </w:pPr>
      <w:bookmarkStart w:id="16" w:name="_Ref463009317"/>
      <w:bookmarkEnd w:id="11"/>
      <w:bookmarkEnd w:id="12"/>
      <w:bookmarkEnd w:id="13"/>
      <w:r>
        <w:t>R2-16</w:t>
      </w:r>
      <w:r w:rsidR="009F5165">
        <w:t>6770</w:t>
      </w:r>
      <w:r>
        <w:t>, “</w:t>
      </w:r>
      <w:r w:rsidRPr="00016B34">
        <w:t>Broadcasting system information by means of SFN-transmission in NR</w:t>
      </w:r>
      <w:r>
        <w:t>”, Ericsson</w:t>
      </w:r>
      <w:bookmarkEnd w:id="16"/>
    </w:p>
    <w:p w14:paraId="2ECCD2DF" w14:textId="77777777" w:rsidR="008E3313" w:rsidRPr="00CE0424" w:rsidRDefault="008E3313" w:rsidP="008E3313"/>
    <w:sectPr w:rsidR="008E3313" w:rsidRPr="00CE0424">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ED7086" w14:textId="77777777" w:rsidR="003F4F86" w:rsidRDefault="003F4F86">
      <w:r>
        <w:separator/>
      </w:r>
    </w:p>
  </w:endnote>
  <w:endnote w:type="continuationSeparator" w:id="0">
    <w:p w14:paraId="08B6FD79" w14:textId="77777777" w:rsidR="003F4F86" w:rsidRDefault="003F4F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B2EE04" w14:textId="7FB0C15D" w:rsidR="00C2072F" w:rsidRDefault="00C2072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1579C">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1579C">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1286D0" w14:textId="77777777" w:rsidR="003F4F86" w:rsidRDefault="003F4F86">
      <w:r>
        <w:separator/>
      </w:r>
    </w:p>
  </w:footnote>
  <w:footnote w:type="continuationSeparator" w:id="0">
    <w:p w14:paraId="79C547F9" w14:textId="77777777" w:rsidR="003F4F86" w:rsidRDefault="003F4F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357B9E" w14:textId="77777777" w:rsidR="00C2072F" w:rsidRDefault="00C2072F">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6F21790"/>
    <w:multiLevelType w:val="hybridMultilevel"/>
    <w:tmpl w:val="2052744A"/>
    <w:lvl w:ilvl="0" w:tplc="F8E40FB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206C7B"/>
    <w:multiLevelType w:val="hybridMultilevel"/>
    <w:tmpl w:val="B3D0CA4A"/>
    <w:lvl w:ilvl="0" w:tplc="D9B0EAD6">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CC00B0"/>
    <w:multiLevelType w:val="hybridMultilevel"/>
    <w:tmpl w:val="42FC37D2"/>
    <w:lvl w:ilvl="0" w:tplc="98D81686">
      <w:start w:val="1"/>
      <w:numFmt w:val="decimal"/>
      <w:lvlText w:val="Observation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C74F96"/>
    <w:multiLevelType w:val="hybridMultilevel"/>
    <w:tmpl w:val="F402A180"/>
    <w:lvl w:ilvl="0" w:tplc="E39A18DC">
      <w:start w:val="2"/>
      <w:numFmt w:val="decimal"/>
      <w:lvlText w:val="Observation %1"/>
      <w:lvlJc w:val="left"/>
      <w:pPr>
        <w:tabs>
          <w:tab w:val="num" w:pos="1304"/>
        </w:tabs>
        <w:ind w:left="1304" w:hanging="1304"/>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F06A00"/>
    <w:multiLevelType w:val="hybridMultilevel"/>
    <w:tmpl w:val="DEEE054C"/>
    <w:lvl w:ilvl="0" w:tplc="2F289064">
      <w:start w:val="1"/>
      <w:numFmt w:val="decimal"/>
      <w:lvlText w:val="Proposal %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3885D92"/>
    <w:multiLevelType w:val="hybridMultilevel"/>
    <w:tmpl w:val="CD0E20A2"/>
    <w:lvl w:ilvl="0" w:tplc="98D81686">
      <w:start w:val="1"/>
      <w:numFmt w:val="decimal"/>
      <w:lvlText w:val="Observation %1"/>
      <w:lvlJc w:val="left"/>
      <w:pPr>
        <w:tabs>
          <w:tab w:val="num" w:pos="1304"/>
        </w:tabs>
        <w:ind w:left="1304" w:hanging="1304"/>
      </w:pPr>
      <w:rPr>
        <w:rFont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3953180"/>
    <w:multiLevelType w:val="hybridMultilevel"/>
    <w:tmpl w:val="8DF200C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7163208"/>
    <w:multiLevelType w:val="hybridMultilevel"/>
    <w:tmpl w:val="39F6E6E0"/>
    <w:lvl w:ilvl="0" w:tplc="4E4ACD04">
      <w:start w:val="1"/>
      <w:numFmt w:val="decimal"/>
      <w:lvlText w:val="Proposal %1"/>
      <w:lvlJc w:val="left"/>
      <w:pPr>
        <w:ind w:left="36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9774C3"/>
    <w:multiLevelType w:val="hybridMultilevel"/>
    <w:tmpl w:val="3A901222"/>
    <w:lvl w:ilvl="0" w:tplc="4E4ACD04">
      <w:start w:val="1"/>
      <w:numFmt w:val="decimal"/>
      <w:lvlText w:val="Proposal %1"/>
      <w:lvlJc w:val="left"/>
      <w:pPr>
        <w:ind w:left="36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83B12ED"/>
    <w:multiLevelType w:val="hybridMultilevel"/>
    <w:tmpl w:val="57CCBE8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6E6C15"/>
    <w:multiLevelType w:val="hybridMultilevel"/>
    <w:tmpl w:val="3796D6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3AA46647"/>
    <w:multiLevelType w:val="hybridMultilevel"/>
    <w:tmpl w:val="52F84E54"/>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8C2CE6"/>
    <w:multiLevelType w:val="hybridMultilevel"/>
    <w:tmpl w:val="B8169484"/>
    <w:lvl w:ilvl="0" w:tplc="5528449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47033F0"/>
    <w:multiLevelType w:val="hybridMultilevel"/>
    <w:tmpl w:val="920439B6"/>
    <w:lvl w:ilvl="0" w:tplc="4E4ACD04">
      <w:start w:val="1"/>
      <w:numFmt w:val="decimal"/>
      <w:lvlText w:val="Proposal %1"/>
      <w:lvlJc w:val="left"/>
      <w:pPr>
        <w:ind w:left="36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A4EEE2A0"/>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415BD"/>
    <w:multiLevelType w:val="hybridMultilevel"/>
    <w:tmpl w:val="6576DBD6"/>
    <w:lvl w:ilvl="0" w:tplc="6E2ABBA0">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15000BB"/>
    <w:multiLevelType w:val="hybridMultilevel"/>
    <w:tmpl w:val="DD441B24"/>
    <w:lvl w:ilvl="0" w:tplc="64EC4F9E">
      <w:start w:val="1"/>
      <w:numFmt w:val="decimal"/>
      <w:lvlText w:val="Observation %1"/>
      <w:lvlJc w:val="left"/>
      <w:pPr>
        <w:ind w:left="363" w:hanging="363"/>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BDE038C"/>
    <w:multiLevelType w:val="hybridMultilevel"/>
    <w:tmpl w:val="3D8CB450"/>
    <w:lvl w:ilvl="0" w:tplc="F8E40FB0">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F085E52"/>
    <w:multiLevelType w:val="hybridMultilevel"/>
    <w:tmpl w:val="DD441B24"/>
    <w:lvl w:ilvl="0" w:tplc="64EC4F9E">
      <w:start w:val="1"/>
      <w:numFmt w:val="decimal"/>
      <w:lvlText w:val="Observation %1"/>
      <w:lvlJc w:val="left"/>
      <w:pPr>
        <w:ind w:left="363" w:hanging="363"/>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0C03F4E"/>
    <w:multiLevelType w:val="hybridMultilevel"/>
    <w:tmpl w:val="9ED85C9A"/>
    <w:lvl w:ilvl="0" w:tplc="4E4ACD04">
      <w:start w:val="1"/>
      <w:numFmt w:val="decimal"/>
      <w:lvlText w:val="Proposal %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73723879"/>
    <w:multiLevelType w:val="hybridMultilevel"/>
    <w:tmpl w:val="9DCE7E08"/>
    <w:lvl w:ilvl="0" w:tplc="5FE678CC">
      <w:start w:val="1"/>
      <w:numFmt w:val="bullet"/>
      <w:lvlText w:val="›"/>
      <w:lvlJc w:val="left"/>
      <w:pPr>
        <w:tabs>
          <w:tab w:val="num" w:pos="720"/>
        </w:tabs>
        <w:ind w:left="720" w:hanging="360"/>
      </w:pPr>
      <w:rPr>
        <w:rFonts w:ascii="Arial" w:hAnsi="Arial" w:hint="default"/>
        <w:lang w:val="en-GB"/>
      </w:rPr>
    </w:lvl>
    <w:lvl w:ilvl="1" w:tplc="DCEAB20A">
      <w:start w:val="1780"/>
      <w:numFmt w:val="bullet"/>
      <w:lvlText w:val="–"/>
      <w:lvlJc w:val="left"/>
      <w:pPr>
        <w:tabs>
          <w:tab w:val="num" w:pos="1440"/>
        </w:tabs>
        <w:ind w:left="1440" w:hanging="360"/>
      </w:pPr>
      <w:rPr>
        <w:rFonts w:ascii="Ericsson Capital TT" w:hAnsi="Ericsson Capital TT" w:hint="default"/>
        <w:lang w:val="en-GB"/>
      </w:rPr>
    </w:lvl>
    <w:lvl w:ilvl="2" w:tplc="8F46FA08" w:tentative="1">
      <w:start w:val="1"/>
      <w:numFmt w:val="bullet"/>
      <w:lvlText w:val="›"/>
      <w:lvlJc w:val="left"/>
      <w:pPr>
        <w:tabs>
          <w:tab w:val="num" w:pos="2160"/>
        </w:tabs>
        <w:ind w:left="2160" w:hanging="360"/>
      </w:pPr>
      <w:rPr>
        <w:rFonts w:ascii="Arial" w:hAnsi="Arial" w:hint="default"/>
      </w:rPr>
    </w:lvl>
    <w:lvl w:ilvl="3" w:tplc="9C5AC722" w:tentative="1">
      <w:start w:val="1"/>
      <w:numFmt w:val="bullet"/>
      <w:lvlText w:val="›"/>
      <w:lvlJc w:val="left"/>
      <w:pPr>
        <w:tabs>
          <w:tab w:val="num" w:pos="2880"/>
        </w:tabs>
        <w:ind w:left="2880" w:hanging="360"/>
      </w:pPr>
      <w:rPr>
        <w:rFonts w:ascii="Arial" w:hAnsi="Arial" w:hint="default"/>
      </w:rPr>
    </w:lvl>
    <w:lvl w:ilvl="4" w:tplc="DBC2471A" w:tentative="1">
      <w:start w:val="1"/>
      <w:numFmt w:val="bullet"/>
      <w:lvlText w:val="›"/>
      <w:lvlJc w:val="left"/>
      <w:pPr>
        <w:tabs>
          <w:tab w:val="num" w:pos="3600"/>
        </w:tabs>
        <w:ind w:left="3600" w:hanging="360"/>
      </w:pPr>
      <w:rPr>
        <w:rFonts w:ascii="Arial" w:hAnsi="Arial" w:hint="default"/>
      </w:rPr>
    </w:lvl>
    <w:lvl w:ilvl="5" w:tplc="43208E3A" w:tentative="1">
      <w:start w:val="1"/>
      <w:numFmt w:val="bullet"/>
      <w:lvlText w:val="›"/>
      <w:lvlJc w:val="left"/>
      <w:pPr>
        <w:tabs>
          <w:tab w:val="num" w:pos="4320"/>
        </w:tabs>
        <w:ind w:left="4320" w:hanging="360"/>
      </w:pPr>
      <w:rPr>
        <w:rFonts w:ascii="Arial" w:hAnsi="Arial" w:hint="default"/>
      </w:rPr>
    </w:lvl>
    <w:lvl w:ilvl="6" w:tplc="AC56D38C" w:tentative="1">
      <w:start w:val="1"/>
      <w:numFmt w:val="bullet"/>
      <w:lvlText w:val="›"/>
      <w:lvlJc w:val="left"/>
      <w:pPr>
        <w:tabs>
          <w:tab w:val="num" w:pos="5040"/>
        </w:tabs>
        <w:ind w:left="5040" w:hanging="360"/>
      </w:pPr>
      <w:rPr>
        <w:rFonts w:ascii="Arial" w:hAnsi="Arial" w:hint="default"/>
      </w:rPr>
    </w:lvl>
    <w:lvl w:ilvl="7" w:tplc="41D023A2" w:tentative="1">
      <w:start w:val="1"/>
      <w:numFmt w:val="bullet"/>
      <w:lvlText w:val="›"/>
      <w:lvlJc w:val="left"/>
      <w:pPr>
        <w:tabs>
          <w:tab w:val="num" w:pos="5760"/>
        </w:tabs>
        <w:ind w:left="5760" w:hanging="360"/>
      </w:pPr>
      <w:rPr>
        <w:rFonts w:ascii="Arial" w:hAnsi="Arial" w:hint="default"/>
      </w:rPr>
    </w:lvl>
    <w:lvl w:ilvl="8" w:tplc="8240460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4B052B8"/>
    <w:multiLevelType w:val="hybridMultilevel"/>
    <w:tmpl w:val="65F002A8"/>
    <w:lvl w:ilvl="0" w:tplc="54281752">
      <w:start w:val="3"/>
      <w:numFmt w:val="decimal"/>
      <w:lvlText w:val="Observation %1"/>
      <w:lvlJc w:val="left"/>
      <w:pPr>
        <w:tabs>
          <w:tab w:val="num" w:pos="1304"/>
        </w:tabs>
        <w:ind w:left="1304" w:hanging="1304"/>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B0D02D8"/>
    <w:multiLevelType w:val="hybridMultilevel"/>
    <w:tmpl w:val="FAB80EBC"/>
    <w:lvl w:ilvl="0" w:tplc="F8E40FB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3"/>
  </w:num>
  <w:num w:numId="3">
    <w:abstractNumId w:val="18"/>
  </w:num>
  <w:num w:numId="4">
    <w:abstractNumId w:val="20"/>
  </w:num>
  <w:num w:numId="5">
    <w:abstractNumId w:val="15"/>
  </w:num>
  <w:num w:numId="6">
    <w:abstractNumId w:val="21"/>
  </w:num>
  <w:num w:numId="7">
    <w:abstractNumId w:val="26"/>
  </w:num>
  <w:num w:numId="8">
    <w:abstractNumId w:val="16"/>
  </w:num>
  <w:num w:numId="9">
    <w:abstractNumId w:val="14"/>
  </w:num>
  <w:num w:numId="10">
    <w:abstractNumId w:val="2"/>
  </w:num>
  <w:num w:numId="11">
    <w:abstractNumId w:val="1"/>
  </w:num>
  <w:num w:numId="12">
    <w:abstractNumId w:val="0"/>
  </w:num>
  <w:num w:numId="13">
    <w:abstractNumId w:val="24"/>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31"/>
  </w:num>
  <w:num w:numId="17">
    <w:abstractNumId w:val="25"/>
  </w:num>
  <w:num w:numId="18">
    <w:abstractNumId w:val="10"/>
  </w:num>
  <w:num w:numId="19">
    <w:abstractNumId w:val="18"/>
  </w:num>
  <w:num w:numId="20">
    <w:abstractNumId w:val="28"/>
  </w:num>
  <w:num w:numId="21">
    <w:abstractNumId w:val="4"/>
  </w:num>
  <w:num w:numId="22">
    <w:abstractNumId w:val="33"/>
  </w:num>
  <w:num w:numId="23">
    <w:abstractNumId w:val="30"/>
  </w:num>
  <w:num w:numId="24">
    <w:abstractNumId w:val="8"/>
  </w:num>
  <w:num w:numId="25">
    <w:abstractNumId w:val="29"/>
  </w:num>
  <w:num w:numId="26">
    <w:abstractNumId w:val="18"/>
    <w:lvlOverride w:ilvl="0">
      <w:startOverride w:val="1"/>
    </w:lvlOverride>
  </w:num>
  <w:num w:numId="27">
    <w:abstractNumId w:val="27"/>
  </w:num>
  <w:num w:numId="28">
    <w:abstractNumId w:val="19"/>
  </w:num>
  <w:num w:numId="29">
    <w:abstractNumId w:val="13"/>
  </w:num>
  <w:num w:numId="30">
    <w:abstractNumId w:val="12"/>
  </w:num>
  <w:num w:numId="31">
    <w:abstractNumId w:val="22"/>
  </w:num>
  <w:num w:numId="32">
    <w:abstractNumId w:val="6"/>
  </w:num>
  <w:num w:numId="33">
    <w:abstractNumId w:val="9"/>
  </w:num>
  <w:num w:numId="34">
    <w:abstractNumId w:val="7"/>
  </w:num>
  <w:num w:numId="35">
    <w:abstractNumId w:val="32"/>
  </w:num>
  <w:num w:numId="36">
    <w:abstractNumId w:val="11"/>
  </w:num>
  <w:num w:numId="37">
    <w:abstractNumId w:val="24"/>
    <w:lvlOverride w:ilvl="0">
      <w:startOverride w:val="1"/>
    </w:lvlOverride>
  </w:num>
  <w:num w:numId="38">
    <w:abstractNumId w:val="18"/>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oNotDisplayPageBoundaries/>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3A07"/>
    <w:rsid w:val="000006E1"/>
    <w:rsid w:val="00002A37"/>
    <w:rsid w:val="00006446"/>
    <w:rsid w:val="00006896"/>
    <w:rsid w:val="00006B58"/>
    <w:rsid w:val="000072B5"/>
    <w:rsid w:val="00007CDC"/>
    <w:rsid w:val="00011B28"/>
    <w:rsid w:val="00015D15"/>
    <w:rsid w:val="00016B34"/>
    <w:rsid w:val="00017F49"/>
    <w:rsid w:val="00024D29"/>
    <w:rsid w:val="0002564D"/>
    <w:rsid w:val="00025ECA"/>
    <w:rsid w:val="00027939"/>
    <w:rsid w:val="000319A8"/>
    <w:rsid w:val="000325B8"/>
    <w:rsid w:val="00033AC0"/>
    <w:rsid w:val="000343B6"/>
    <w:rsid w:val="00034C15"/>
    <w:rsid w:val="00036BA1"/>
    <w:rsid w:val="0003769E"/>
    <w:rsid w:val="000376BC"/>
    <w:rsid w:val="000422E2"/>
    <w:rsid w:val="00042F22"/>
    <w:rsid w:val="000444EF"/>
    <w:rsid w:val="0004655A"/>
    <w:rsid w:val="0004676E"/>
    <w:rsid w:val="0005087B"/>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2A72"/>
    <w:rsid w:val="00093474"/>
    <w:rsid w:val="0009510F"/>
    <w:rsid w:val="00096280"/>
    <w:rsid w:val="000A0CA2"/>
    <w:rsid w:val="000A1B7B"/>
    <w:rsid w:val="000A234B"/>
    <w:rsid w:val="000A56F2"/>
    <w:rsid w:val="000B010B"/>
    <w:rsid w:val="000B2719"/>
    <w:rsid w:val="000B3A8F"/>
    <w:rsid w:val="000B4AB9"/>
    <w:rsid w:val="000B58C3"/>
    <w:rsid w:val="000B61E9"/>
    <w:rsid w:val="000C165A"/>
    <w:rsid w:val="000C2E19"/>
    <w:rsid w:val="000D0D07"/>
    <w:rsid w:val="000D1B45"/>
    <w:rsid w:val="000D3223"/>
    <w:rsid w:val="000D32A1"/>
    <w:rsid w:val="000D4797"/>
    <w:rsid w:val="000D5EDE"/>
    <w:rsid w:val="000D7FFD"/>
    <w:rsid w:val="000E0527"/>
    <w:rsid w:val="000E1E92"/>
    <w:rsid w:val="000F06D6"/>
    <w:rsid w:val="000F0EB1"/>
    <w:rsid w:val="000F1106"/>
    <w:rsid w:val="000F3BE9"/>
    <w:rsid w:val="000F3F6C"/>
    <w:rsid w:val="000F6DF3"/>
    <w:rsid w:val="001005FF"/>
    <w:rsid w:val="001062FB"/>
    <w:rsid w:val="001063E6"/>
    <w:rsid w:val="0011051C"/>
    <w:rsid w:val="00110B33"/>
    <w:rsid w:val="00113CF4"/>
    <w:rsid w:val="001153EA"/>
    <w:rsid w:val="00115643"/>
    <w:rsid w:val="00116765"/>
    <w:rsid w:val="00120CD4"/>
    <w:rsid w:val="001219F5"/>
    <w:rsid w:val="00121A20"/>
    <w:rsid w:val="00122F2E"/>
    <w:rsid w:val="0012377F"/>
    <w:rsid w:val="00124314"/>
    <w:rsid w:val="00126B4A"/>
    <w:rsid w:val="00132FD0"/>
    <w:rsid w:val="001344C0"/>
    <w:rsid w:val="001346FA"/>
    <w:rsid w:val="00135252"/>
    <w:rsid w:val="00137AB5"/>
    <w:rsid w:val="00137F0B"/>
    <w:rsid w:val="00151E23"/>
    <w:rsid w:val="001526E0"/>
    <w:rsid w:val="0015287F"/>
    <w:rsid w:val="001551B5"/>
    <w:rsid w:val="00161BD4"/>
    <w:rsid w:val="001643A8"/>
    <w:rsid w:val="001659C1"/>
    <w:rsid w:val="001670A1"/>
    <w:rsid w:val="00173A8E"/>
    <w:rsid w:val="00177795"/>
    <w:rsid w:val="0018143F"/>
    <w:rsid w:val="00183CB3"/>
    <w:rsid w:val="00183EE0"/>
    <w:rsid w:val="00190AC1"/>
    <w:rsid w:val="0019341A"/>
    <w:rsid w:val="001959B4"/>
    <w:rsid w:val="00197DF9"/>
    <w:rsid w:val="001A1987"/>
    <w:rsid w:val="001A2564"/>
    <w:rsid w:val="001A2D48"/>
    <w:rsid w:val="001A6173"/>
    <w:rsid w:val="001A6CBA"/>
    <w:rsid w:val="001B0D97"/>
    <w:rsid w:val="001B148F"/>
    <w:rsid w:val="001B4D93"/>
    <w:rsid w:val="001B5A5D"/>
    <w:rsid w:val="001C0791"/>
    <w:rsid w:val="001C1CE5"/>
    <w:rsid w:val="001C2A66"/>
    <w:rsid w:val="001C3D2A"/>
    <w:rsid w:val="001C6495"/>
    <w:rsid w:val="001D274A"/>
    <w:rsid w:val="001D51BA"/>
    <w:rsid w:val="001D61C2"/>
    <w:rsid w:val="001D6342"/>
    <w:rsid w:val="001D6D53"/>
    <w:rsid w:val="001E0A77"/>
    <w:rsid w:val="001E58E2"/>
    <w:rsid w:val="001E7AED"/>
    <w:rsid w:val="001E7B14"/>
    <w:rsid w:val="001F38D3"/>
    <w:rsid w:val="001F3916"/>
    <w:rsid w:val="001F54C5"/>
    <w:rsid w:val="001F5C52"/>
    <w:rsid w:val="001F662C"/>
    <w:rsid w:val="001F7074"/>
    <w:rsid w:val="00200490"/>
    <w:rsid w:val="00201F3A"/>
    <w:rsid w:val="00203F96"/>
    <w:rsid w:val="00204372"/>
    <w:rsid w:val="002069B2"/>
    <w:rsid w:val="00207FA3"/>
    <w:rsid w:val="00214DA8"/>
    <w:rsid w:val="00215423"/>
    <w:rsid w:val="0021579C"/>
    <w:rsid w:val="002158FA"/>
    <w:rsid w:val="00220600"/>
    <w:rsid w:val="002224DB"/>
    <w:rsid w:val="00223FCB"/>
    <w:rsid w:val="002252C3"/>
    <w:rsid w:val="00225C54"/>
    <w:rsid w:val="00226C62"/>
    <w:rsid w:val="00230765"/>
    <w:rsid w:val="002319E4"/>
    <w:rsid w:val="00235632"/>
    <w:rsid w:val="00235872"/>
    <w:rsid w:val="00241559"/>
    <w:rsid w:val="002435B3"/>
    <w:rsid w:val="002458EB"/>
    <w:rsid w:val="002500C8"/>
    <w:rsid w:val="00256DAD"/>
    <w:rsid w:val="00257543"/>
    <w:rsid w:val="002617E7"/>
    <w:rsid w:val="00261FC8"/>
    <w:rsid w:val="00264228"/>
    <w:rsid w:val="00264334"/>
    <w:rsid w:val="0026473E"/>
    <w:rsid w:val="00266214"/>
    <w:rsid w:val="00267C83"/>
    <w:rsid w:val="002705DE"/>
    <w:rsid w:val="0027144F"/>
    <w:rsid w:val="00271F3A"/>
    <w:rsid w:val="00273278"/>
    <w:rsid w:val="002737F4"/>
    <w:rsid w:val="002805F5"/>
    <w:rsid w:val="00280751"/>
    <w:rsid w:val="0028280A"/>
    <w:rsid w:val="00286ACD"/>
    <w:rsid w:val="00287838"/>
    <w:rsid w:val="002907B5"/>
    <w:rsid w:val="00291562"/>
    <w:rsid w:val="00291B6E"/>
    <w:rsid w:val="00292EB7"/>
    <w:rsid w:val="00296227"/>
    <w:rsid w:val="00296F44"/>
    <w:rsid w:val="0029776A"/>
    <w:rsid w:val="0029777D"/>
    <w:rsid w:val="002A055E"/>
    <w:rsid w:val="002A1D4E"/>
    <w:rsid w:val="002A2869"/>
    <w:rsid w:val="002B223F"/>
    <w:rsid w:val="002B24D6"/>
    <w:rsid w:val="002C41E6"/>
    <w:rsid w:val="002C5255"/>
    <w:rsid w:val="002D071A"/>
    <w:rsid w:val="002D34B2"/>
    <w:rsid w:val="002D6D91"/>
    <w:rsid w:val="002D7637"/>
    <w:rsid w:val="002E17F2"/>
    <w:rsid w:val="002E3EA2"/>
    <w:rsid w:val="002E63BE"/>
    <w:rsid w:val="002E7CAE"/>
    <w:rsid w:val="002F2734"/>
    <w:rsid w:val="002F2771"/>
    <w:rsid w:val="002F37A9"/>
    <w:rsid w:val="002F6652"/>
    <w:rsid w:val="00301CE6"/>
    <w:rsid w:val="0030256B"/>
    <w:rsid w:val="0030501F"/>
    <w:rsid w:val="00307BA1"/>
    <w:rsid w:val="003114F4"/>
    <w:rsid w:val="00311702"/>
    <w:rsid w:val="00311E82"/>
    <w:rsid w:val="00312FF4"/>
    <w:rsid w:val="00313FD6"/>
    <w:rsid w:val="003143BD"/>
    <w:rsid w:val="003203ED"/>
    <w:rsid w:val="00321307"/>
    <w:rsid w:val="00322C9F"/>
    <w:rsid w:val="00322FAD"/>
    <w:rsid w:val="00324D23"/>
    <w:rsid w:val="00330666"/>
    <w:rsid w:val="00331751"/>
    <w:rsid w:val="00334579"/>
    <w:rsid w:val="00334AF2"/>
    <w:rsid w:val="00335858"/>
    <w:rsid w:val="00336BDA"/>
    <w:rsid w:val="00336DAC"/>
    <w:rsid w:val="00342BD7"/>
    <w:rsid w:val="00343A07"/>
    <w:rsid w:val="0034475E"/>
    <w:rsid w:val="00346DB5"/>
    <w:rsid w:val="00347296"/>
    <w:rsid w:val="003477B1"/>
    <w:rsid w:val="00350DD4"/>
    <w:rsid w:val="0035482C"/>
    <w:rsid w:val="00357380"/>
    <w:rsid w:val="003602D9"/>
    <w:rsid w:val="003604CE"/>
    <w:rsid w:val="0036137D"/>
    <w:rsid w:val="00370E47"/>
    <w:rsid w:val="003742AC"/>
    <w:rsid w:val="00377CE1"/>
    <w:rsid w:val="003806FB"/>
    <w:rsid w:val="00385BF0"/>
    <w:rsid w:val="003922FE"/>
    <w:rsid w:val="003939FF"/>
    <w:rsid w:val="003A2223"/>
    <w:rsid w:val="003A2A0F"/>
    <w:rsid w:val="003A45A1"/>
    <w:rsid w:val="003A5B0A"/>
    <w:rsid w:val="003A6BAC"/>
    <w:rsid w:val="003A7EF3"/>
    <w:rsid w:val="003B159C"/>
    <w:rsid w:val="003B369F"/>
    <w:rsid w:val="003B36A3"/>
    <w:rsid w:val="003B61AE"/>
    <w:rsid w:val="003B7FE5"/>
    <w:rsid w:val="003C11C8"/>
    <w:rsid w:val="003C2702"/>
    <w:rsid w:val="003C306E"/>
    <w:rsid w:val="003C7806"/>
    <w:rsid w:val="003D109F"/>
    <w:rsid w:val="003D2477"/>
    <w:rsid w:val="003D2478"/>
    <w:rsid w:val="003D2FC4"/>
    <w:rsid w:val="003D3C45"/>
    <w:rsid w:val="003D5B1F"/>
    <w:rsid w:val="003E15FA"/>
    <w:rsid w:val="003E55E4"/>
    <w:rsid w:val="003E6A5B"/>
    <w:rsid w:val="003E74E3"/>
    <w:rsid w:val="003E7B80"/>
    <w:rsid w:val="003F01DB"/>
    <w:rsid w:val="003F05C7"/>
    <w:rsid w:val="003F0C6C"/>
    <w:rsid w:val="003F11B0"/>
    <w:rsid w:val="003F2CD4"/>
    <w:rsid w:val="003F4F86"/>
    <w:rsid w:val="003F6BBE"/>
    <w:rsid w:val="003F6D81"/>
    <w:rsid w:val="004000E8"/>
    <w:rsid w:val="0040236A"/>
    <w:rsid w:val="00402B7E"/>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5AD1"/>
    <w:rsid w:val="00457565"/>
    <w:rsid w:val="00457B71"/>
    <w:rsid w:val="004603F5"/>
    <w:rsid w:val="00464590"/>
    <w:rsid w:val="00465F3A"/>
    <w:rsid w:val="004669E2"/>
    <w:rsid w:val="00470C31"/>
    <w:rsid w:val="004734D0"/>
    <w:rsid w:val="0047556B"/>
    <w:rsid w:val="00477768"/>
    <w:rsid w:val="00492BC5"/>
    <w:rsid w:val="004964F1"/>
    <w:rsid w:val="004A0199"/>
    <w:rsid w:val="004A07A0"/>
    <w:rsid w:val="004A16BC"/>
    <w:rsid w:val="004A2B94"/>
    <w:rsid w:val="004A3AB6"/>
    <w:rsid w:val="004A59B3"/>
    <w:rsid w:val="004A7571"/>
    <w:rsid w:val="004B7C0C"/>
    <w:rsid w:val="004C1B75"/>
    <w:rsid w:val="004C2F28"/>
    <w:rsid w:val="004C3898"/>
    <w:rsid w:val="004D36B1"/>
    <w:rsid w:val="004D6406"/>
    <w:rsid w:val="004D6747"/>
    <w:rsid w:val="004D7530"/>
    <w:rsid w:val="004D7EBD"/>
    <w:rsid w:val="004E2680"/>
    <w:rsid w:val="004E28F9"/>
    <w:rsid w:val="004E462E"/>
    <w:rsid w:val="004E56DC"/>
    <w:rsid w:val="004E76F4"/>
    <w:rsid w:val="004F0B4E"/>
    <w:rsid w:val="004F0B6C"/>
    <w:rsid w:val="004F2078"/>
    <w:rsid w:val="004F4DA3"/>
    <w:rsid w:val="004F62A7"/>
    <w:rsid w:val="005032AF"/>
    <w:rsid w:val="00506557"/>
    <w:rsid w:val="0050677A"/>
    <w:rsid w:val="005067CF"/>
    <w:rsid w:val="005108D8"/>
    <w:rsid w:val="005116F9"/>
    <w:rsid w:val="00514F48"/>
    <w:rsid w:val="005153A7"/>
    <w:rsid w:val="005219CF"/>
    <w:rsid w:val="00523EA0"/>
    <w:rsid w:val="0052428F"/>
    <w:rsid w:val="00531F79"/>
    <w:rsid w:val="00532E98"/>
    <w:rsid w:val="00534B59"/>
    <w:rsid w:val="00536759"/>
    <w:rsid w:val="00537C62"/>
    <w:rsid w:val="00546970"/>
    <w:rsid w:val="00551BA0"/>
    <w:rsid w:val="00554E19"/>
    <w:rsid w:val="0056121F"/>
    <w:rsid w:val="005653C9"/>
    <w:rsid w:val="00572505"/>
    <w:rsid w:val="00581993"/>
    <w:rsid w:val="00582809"/>
    <w:rsid w:val="0058318F"/>
    <w:rsid w:val="0058798C"/>
    <w:rsid w:val="00587AC9"/>
    <w:rsid w:val="005900FA"/>
    <w:rsid w:val="005935A4"/>
    <w:rsid w:val="005948C2"/>
    <w:rsid w:val="00595DCA"/>
    <w:rsid w:val="0059779B"/>
    <w:rsid w:val="005A209A"/>
    <w:rsid w:val="005A662D"/>
    <w:rsid w:val="005B1642"/>
    <w:rsid w:val="005B35D7"/>
    <w:rsid w:val="005B392A"/>
    <w:rsid w:val="005B3AA3"/>
    <w:rsid w:val="005B6F83"/>
    <w:rsid w:val="005C1BA7"/>
    <w:rsid w:val="005C74FB"/>
    <w:rsid w:val="005D1602"/>
    <w:rsid w:val="005D5B80"/>
    <w:rsid w:val="005E2BAF"/>
    <w:rsid w:val="005E385F"/>
    <w:rsid w:val="005E5B81"/>
    <w:rsid w:val="005F246F"/>
    <w:rsid w:val="005F2CB1"/>
    <w:rsid w:val="005F3025"/>
    <w:rsid w:val="005F618C"/>
    <w:rsid w:val="005F70BD"/>
    <w:rsid w:val="0060283C"/>
    <w:rsid w:val="0060316E"/>
    <w:rsid w:val="00604D02"/>
    <w:rsid w:val="00604F14"/>
    <w:rsid w:val="00605F62"/>
    <w:rsid w:val="00611B83"/>
    <w:rsid w:val="00613257"/>
    <w:rsid w:val="00617A18"/>
    <w:rsid w:val="00620A71"/>
    <w:rsid w:val="00620D80"/>
    <w:rsid w:val="006234A6"/>
    <w:rsid w:val="00624D23"/>
    <w:rsid w:val="00630001"/>
    <w:rsid w:val="00630CCE"/>
    <w:rsid w:val="00631139"/>
    <w:rsid w:val="006311B3"/>
    <w:rsid w:val="006316E1"/>
    <w:rsid w:val="0063284C"/>
    <w:rsid w:val="006360C1"/>
    <w:rsid w:val="00636398"/>
    <w:rsid w:val="006368D3"/>
    <w:rsid w:val="00637765"/>
    <w:rsid w:val="006377EC"/>
    <w:rsid w:val="0064151F"/>
    <w:rsid w:val="00641533"/>
    <w:rsid w:val="0064208D"/>
    <w:rsid w:val="006425C6"/>
    <w:rsid w:val="00643475"/>
    <w:rsid w:val="0064396A"/>
    <w:rsid w:val="0064407F"/>
    <w:rsid w:val="0064624E"/>
    <w:rsid w:val="00650AB9"/>
    <w:rsid w:val="00653868"/>
    <w:rsid w:val="00655466"/>
    <w:rsid w:val="00655733"/>
    <w:rsid w:val="00655ACD"/>
    <w:rsid w:val="00656A92"/>
    <w:rsid w:val="00656DDE"/>
    <w:rsid w:val="0066011D"/>
    <w:rsid w:val="006607C0"/>
    <w:rsid w:val="006613A6"/>
    <w:rsid w:val="006627A2"/>
    <w:rsid w:val="006634E6"/>
    <w:rsid w:val="006655EE"/>
    <w:rsid w:val="00666E47"/>
    <w:rsid w:val="00667EE7"/>
    <w:rsid w:val="00670922"/>
    <w:rsid w:val="00670BE1"/>
    <w:rsid w:val="0067218F"/>
    <w:rsid w:val="006741F2"/>
    <w:rsid w:val="00674CC3"/>
    <w:rsid w:val="00675C72"/>
    <w:rsid w:val="00675F65"/>
    <w:rsid w:val="006771F9"/>
    <w:rsid w:val="006776D7"/>
    <w:rsid w:val="00681003"/>
    <w:rsid w:val="006817C9"/>
    <w:rsid w:val="00683177"/>
    <w:rsid w:val="00683ECE"/>
    <w:rsid w:val="00695FC2"/>
    <w:rsid w:val="00696949"/>
    <w:rsid w:val="00697052"/>
    <w:rsid w:val="006A1DAB"/>
    <w:rsid w:val="006A46FB"/>
    <w:rsid w:val="006A5E28"/>
    <w:rsid w:val="006A697B"/>
    <w:rsid w:val="006A7AFF"/>
    <w:rsid w:val="006B1816"/>
    <w:rsid w:val="006B2099"/>
    <w:rsid w:val="006B50CF"/>
    <w:rsid w:val="006C03B8"/>
    <w:rsid w:val="006C2E56"/>
    <w:rsid w:val="006C45F4"/>
    <w:rsid w:val="006C5EC9"/>
    <w:rsid w:val="006C6059"/>
    <w:rsid w:val="006C7522"/>
    <w:rsid w:val="006D169B"/>
    <w:rsid w:val="006D6386"/>
    <w:rsid w:val="006D6F08"/>
    <w:rsid w:val="006E062C"/>
    <w:rsid w:val="006E0C1A"/>
    <w:rsid w:val="006E28B7"/>
    <w:rsid w:val="006E3310"/>
    <w:rsid w:val="006E4E39"/>
    <w:rsid w:val="006E565E"/>
    <w:rsid w:val="006E673D"/>
    <w:rsid w:val="006E7D3B"/>
    <w:rsid w:val="006F1B70"/>
    <w:rsid w:val="006F341D"/>
    <w:rsid w:val="006F3CDE"/>
    <w:rsid w:val="006F58D4"/>
    <w:rsid w:val="006F7ABC"/>
    <w:rsid w:val="0070346E"/>
    <w:rsid w:val="00704EDB"/>
    <w:rsid w:val="0070537F"/>
    <w:rsid w:val="00706101"/>
    <w:rsid w:val="00707072"/>
    <w:rsid w:val="00707D61"/>
    <w:rsid w:val="00711C83"/>
    <w:rsid w:val="00712287"/>
    <w:rsid w:val="00712772"/>
    <w:rsid w:val="007148D3"/>
    <w:rsid w:val="00715B9A"/>
    <w:rsid w:val="00715DF1"/>
    <w:rsid w:val="0071651B"/>
    <w:rsid w:val="00721593"/>
    <w:rsid w:val="0072595C"/>
    <w:rsid w:val="00726EA6"/>
    <w:rsid w:val="00727208"/>
    <w:rsid w:val="00727680"/>
    <w:rsid w:val="00727F0A"/>
    <w:rsid w:val="00727F9E"/>
    <w:rsid w:val="00730A1E"/>
    <w:rsid w:val="007348B1"/>
    <w:rsid w:val="00734B23"/>
    <w:rsid w:val="007362A6"/>
    <w:rsid w:val="00736D7D"/>
    <w:rsid w:val="00737922"/>
    <w:rsid w:val="00740E58"/>
    <w:rsid w:val="007445A0"/>
    <w:rsid w:val="0074524B"/>
    <w:rsid w:val="00747D8B"/>
    <w:rsid w:val="00751228"/>
    <w:rsid w:val="00751613"/>
    <w:rsid w:val="0075220D"/>
    <w:rsid w:val="00755CB6"/>
    <w:rsid w:val="007571E1"/>
    <w:rsid w:val="007604B2"/>
    <w:rsid w:val="00760641"/>
    <w:rsid w:val="00765281"/>
    <w:rsid w:val="007669C9"/>
    <w:rsid w:val="00766BAD"/>
    <w:rsid w:val="007730BD"/>
    <w:rsid w:val="007755F2"/>
    <w:rsid w:val="00776971"/>
    <w:rsid w:val="0078177E"/>
    <w:rsid w:val="0078304C"/>
    <w:rsid w:val="00783324"/>
    <w:rsid w:val="00783673"/>
    <w:rsid w:val="00785490"/>
    <w:rsid w:val="0078648D"/>
    <w:rsid w:val="00787795"/>
    <w:rsid w:val="00787E82"/>
    <w:rsid w:val="007925EA"/>
    <w:rsid w:val="00793CD8"/>
    <w:rsid w:val="00795C38"/>
    <w:rsid w:val="00795C92"/>
    <w:rsid w:val="00796231"/>
    <w:rsid w:val="007A1CB3"/>
    <w:rsid w:val="007A306F"/>
    <w:rsid w:val="007A43A6"/>
    <w:rsid w:val="007A58A6"/>
    <w:rsid w:val="007A737E"/>
    <w:rsid w:val="007B3D2D"/>
    <w:rsid w:val="007B50AE"/>
    <w:rsid w:val="007B51DF"/>
    <w:rsid w:val="007B5600"/>
    <w:rsid w:val="007B5EB3"/>
    <w:rsid w:val="007B7232"/>
    <w:rsid w:val="007C05DD"/>
    <w:rsid w:val="007C3D18"/>
    <w:rsid w:val="007C60BF"/>
    <w:rsid w:val="007C6A07"/>
    <w:rsid w:val="007C73D5"/>
    <w:rsid w:val="007C75A1"/>
    <w:rsid w:val="007C77A5"/>
    <w:rsid w:val="007D04E5"/>
    <w:rsid w:val="007D3B0E"/>
    <w:rsid w:val="007D5901"/>
    <w:rsid w:val="007D7526"/>
    <w:rsid w:val="007E0F30"/>
    <w:rsid w:val="007E1D21"/>
    <w:rsid w:val="007E4610"/>
    <w:rsid w:val="007E4715"/>
    <w:rsid w:val="007E505B"/>
    <w:rsid w:val="007E7091"/>
    <w:rsid w:val="007F3049"/>
    <w:rsid w:val="00801CC7"/>
    <w:rsid w:val="00803FAE"/>
    <w:rsid w:val="0080605F"/>
    <w:rsid w:val="00807786"/>
    <w:rsid w:val="00811FCB"/>
    <w:rsid w:val="008158D6"/>
    <w:rsid w:val="00817196"/>
    <w:rsid w:val="008200A7"/>
    <w:rsid w:val="008235DB"/>
    <w:rsid w:val="00824AB4"/>
    <w:rsid w:val="00825C42"/>
    <w:rsid w:val="00825D25"/>
    <w:rsid w:val="00827D6F"/>
    <w:rsid w:val="008376AC"/>
    <w:rsid w:val="0084123F"/>
    <w:rsid w:val="008444E8"/>
    <w:rsid w:val="00844E80"/>
    <w:rsid w:val="00846FE7"/>
    <w:rsid w:val="008473F1"/>
    <w:rsid w:val="00850CEC"/>
    <w:rsid w:val="00854C3D"/>
    <w:rsid w:val="008564F2"/>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04"/>
    <w:rsid w:val="008B51A0"/>
    <w:rsid w:val="008B592A"/>
    <w:rsid w:val="008B7B5C"/>
    <w:rsid w:val="008C0C99"/>
    <w:rsid w:val="008C2017"/>
    <w:rsid w:val="008C394C"/>
    <w:rsid w:val="008C4958"/>
    <w:rsid w:val="008C4BAA"/>
    <w:rsid w:val="008C6AE8"/>
    <w:rsid w:val="008C7573"/>
    <w:rsid w:val="008D34F1"/>
    <w:rsid w:val="008D39D8"/>
    <w:rsid w:val="008D6D1A"/>
    <w:rsid w:val="008E065E"/>
    <w:rsid w:val="008E0927"/>
    <w:rsid w:val="008E1909"/>
    <w:rsid w:val="008E1A58"/>
    <w:rsid w:val="008E3313"/>
    <w:rsid w:val="008E6846"/>
    <w:rsid w:val="008F0AE4"/>
    <w:rsid w:val="008F169D"/>
    <w:rsid w:val="008F1EAB"/>
    <w:rsid w:val="008F2C6B"/>
    <w:rsid w:val="008F33DC"/>
    <w:rsid w:val="008F477F"/>
    <w:rsid w:val="00902350"/>
    <w:rsid w:val="0090336B"/>
    <w:rsid w:val="00903AF6"/>
    <w:rsid w:val="009047FE"/>
    <w:rsid w:val="009053AA"/>
    <w:rsid w:val="00905EB9"/>
    <w:rsid w:val="0090659A"/>
    <w:rsid w:val="00906939"/>
    <w:rsid w:val="00910B7D"/>
    <w:rsid w:val="00911DFB"/>
    <w:rsid w:val="009139D9"/>
    <w:rsid w:val="00914AD8"/>
    <w:rsid w:val="00916079"/>
    <w:rsid w:val="00917CE9"/>
    <w:rsid w:val="00920BF2"/>
    <w:rsid w:val="00921DD2"/>
    <w:rsid w:val="00922010"/>
    <w:rsid w:val="00927BC5"/>
    <w:rsid w:val="00931BD9"/>
    <w:rsid w:val="0093322C"/>
    <w:rsid w:val="009368F3"/>
    <w:rsid w:val="00941636"/>
    <w:rsid w:val="00943742"/>
    <w:rsid w:val="00945C05"/>
    <w:rsid w:val="00946945"/>
    <w:rsid w:val="00947713"/>
    <w:rsid w:val="00950DE7"/>
    <w:rsid w:val="00953920"/>
    <w:rsid w:val="00953D47"/>
    <w:rsid w:val="0095681E"/>
    <w:rsid w:val="009572D4"/>
    <w:rsid w:val="00961921"/>
    <w:rsid w:val="00961B10"/>
    <w:rsid w:val="0096430A"/>
    <w:rsid w:val="0096554B"/>
    <w:rsid w:val="0096584A"/>
    <w:rsid w:val="00966BC5"/>
    <w:rsid w:val="00971F08"/>
    <w:rsid w:val="0097603D"/>
    <w:rsid w:val="00976949"/>
    <w:rsid w:val="00980477"/>
    <w:rsid w:val="0098074C"/>
    <w:rsid w:val="00980E0D"/>
    <w:rsid w:val="00981A97"/>
    <w:rsid w:val="00985253"/>
    <w:rsid w:val="009853B3"/>
    <w:rsid w:val="00990630"/>
    <w:rsid w:val="00990A30"/>
    <w:rsid w:val="00991761"/>
    <w:rsid w:val="00994DCA"/>
    <w:rsid w:val="009960EC"/>
    <w:rsid w:val="009970DD"/>
    <w:rsid w:val="009A024F"/>
    <w:rsid w:val="009A0FBA"/>
    <w:rsid w:val="009A1601"/>
    <w:rsid w:val="009A462D"/>
    <w:rsid w:val="009A5CBA"/>
    <w:rsid w:val="009A7536"/>
    <w:rsid w:val="009A79F8"/>
    <w:rsid w:val="009B1F30"/>
    <w:rsid w:val="009B3AC2"/>
    <w:rsid w:val="009B4DF4"/>
    <w:rsid w:val="009B564E"/>
    <w:rsid w:val="009B7E87"/>
    <w:rsid w:val="009C1F5B"/>
    <w:rsid w:val="009C2637"/>
    <w:rsid w:val="009C403E"/>
    <w:rsid w:val="009C5962"/>
    <w:rsid w:val="009D1FE8"/>
    <w:rsid w:val="009D4FF0"/>
    <w:rsid w:val="009D703C"/>
    <w:rsid w:val="009D718F"/>
    <w:rsid w:val="009E068F"/>
    <w:rsid w:val="009E14E0"/>
    <w:rsid w:val="009E35DB"/>
    <w:rsid w:val="009E45D3"/>
    <w:rsid w:val="009E47A3"/>
    <w:rsid w:val="009F08F3"/>
    <w:rsid w:val="009F344F"/>
    <w:rsid w:val="009F5165"/>
    <w:rsid w:val="009F6FAE"/>
    <w:rsid w:val="00A048A8"/>
    <w:rsid w:val="00A04F49"/>
    <w:rsid w:val="00A078FE"/>
    <w:rsid w:val="00A13E54"/>
    <w:rsid w:val="00A17F63"/>
    <w:rsid w:val="00A2193B"/>
    <w:rsid w:val="00A2351A"/>
    <w:rsid w:val="00A264A9"/>
    <w:rsid w:val="00A26831"/>
    <w:rsid w:val="00A27785"/>
    <w:rsid w:val="00A30187"/>
    <w:rsid w:val="00A32342"/>
    <w:rsid w:val="00A3448A"/>
    <w:rsid w:val="00A34CCD"/>
    <w:rsid w:val="00A35A47"/>
    <w:rsid w:val="00A360AE"/>
    <w:rsid w:val="00A36297"/>
    <w:rsid w:val="00A41E2B"/>
    <w:rsid w:val="00A446F9"/>
    <w:rsid w:val="00A45B74"/>
    <w:rsid w:val="00A464F5"/>
    <w:rsid w:val="00A52E1D"/>
    <w:rsid w:val="00A61499"/>
    <w:rsid w:val="00A62A77"/>
    <w:rsid w:val="00A63483"/>
    <w:rsid w:val="00A636EA"/>
    <w:rsid w:val="00A63D6A"/>
    <w:rsid w:val="00A657D7"/>
    <w:rsid w:val="00A660AC"/>
    <w:rsid w:val="00A66C51"/>
    <w:rsid w:val="00A67E6C"/>
    <w:rsid w:val="00A71B99"/>
    <w:rsid w:val="00A739D0"/>
    <w:rsid w:val="00A761D4"/>
    <w:rsid w:val="00A77EC4"/>
    <w:rsid w:val="00A81D38"/>
    <w:rsid w:val="00A92879"/>
    <w:rsid w:val="00A9442A"/>
    <w:rsid w:val="00AA016F"/>
    <w:rsid w:val="00AA1ED6"/>
    <w:rsid w:val="00AA51D6"/>
    <w:rsid w:val="00AB0BC8"/>
    <w:rsid w:val="00AB11CA"/>
    <w:rsid w:val="00AB14D9"/>
    <w:rsid w:val="00AB1BA6"/>
    <w:rsid w:val="00AB2350"/>
    <w:rsid w:val="00AB4AB8"/>
    <w:rsid w:val="00AB655E"/>
    <w:rsid w:val="00AC007F"/>
    <w:rsid w:val="00AC2E25"/>
    <w:rsid w:val="00AC2ECD"/>
    <w:rsid w:val="00AC3119"/>
    <w:rsid w:val="00AC49FB"/>
    <w:rsid w:val="00AC5A10"/>
    <w:rsid w:val="00AD0AA3"/>
    <w:rsid w:val="00AD3F94"/>
    <w:rsid w:val="00AD4A5A"/>
    <w:rsid w:val="00AD4FC0"/>
    <w:rsid w:val="00AD5BC5"/>
    <w:rsid w:val="00AE2157"/>
    <w:rsid w:val="00AE27AC"/>
    <w:rsid w:val="00AE383D"/>
    <w:rsid w:val="00AE40E0"/>
    <w:rsid w:val="00AE4C61"/>
    <w:rsid w:val="00AE4DBA"/>
    <w:rsid w:val="00AE4F07"/>
    <w:rsid w:val="00AE69FE"/>
    <w:rsid w:val="00AF1C5D"/>
    <w:rsid w:val="00AF42D7"/>
    <w:rsid w:val="00B006FE"/>
    <w:rsid w:val="00B007CB"/>
    <w:rsid w:val="00B02AA9"/>
    <w:rsid w:val="00B02FA3"/>
    <w:rsid w:val="00B05084"/>
    <w:rsid w:val="00B06CB4"/>
    <w:rsid w:val="00B10DF9"/>
    <w:rsid w:val="00B13A6C"/>
    <w:rsid w:val="00B157F9"/>
    <w:rsid w:val="00B167F1"/>
    <w:rsid w:val="00B20256"/>
    <w:rsid w:val="00B20D09"/>
    <w:rsid w:val="00B250A3"/>
    <w:rsid w:val="00B2763F"/>
    <w:rsid w:val="00B27AAC"/>
    <w:rsid w:val="00B30929"/>
    <w:rsid w:val="00B3301E"/>
    <w:rsid w:val="00B336C6"/>
    <w:rsid w:val="00B372AA"/>
    <w:rsid w:val="00B40445"/>
    <w:rsid w:val="00B41888"/>
    <w:rsid w:val="00B44014"/>
    <w:rsid w:val="00B45A52"/>
    <w:rsid w:val="00B46175"/>
    <w:rsid w:val="00B62AAA"/>
    <w:rsid w:val="00B664C7"/>
    <w:rsid w:val="00B66689"/>
    <w:rsid w:val="00B70DAF"/>
    <w:rsid w:val="00B739F6"/>
    <w:rsid w:val="00B76FA4"/>
    <w:rsid w:val="00B81A6C"/>
    <w:rsid w:val="00B8538C"/>
    <w:rsid w:val="00B85DE5"/>
    <w:rsid w:val="00B90F73"/>
    <w:rsid w:val="00B939ED"/>
    <w:rsid w:val="00B93B59"/>
    <w:rsid w:val="00B9406A"/>
    <w:rsid w:val="00BA2280"/>
    <w:rsid w:val="00BA2A08"/>
    <w:rsid w:val="00BA56D2"/>
    <w:rsid w:val="00BA76E0"/>
    <w:rsid w:val="00BB2A25"/>
    <w:rsid w:val="00BB362F"/>
    <w:rsid w:val="00BB51E9"/>
    <w:rsid w:val="00BC0FDC"/>
    <w:rsid w:val="00BC3053"/>
    <w:rsid w:val="00BC4D2E"/>
    <w:rsid w:val="00BD0701"/>
    <w:rsid w:val="00BD48AC"/>
    <w:rsid w:val="00BD5F1A"/>
    <w:rsid w:val="00BD6748"/>
    <w:rsid w:val="00BE1234"/>
    <w:rsid w:val="00BE2FA6"/>
    <w:rsid w:val="00BE333F"/>
    <w:rsid w:val="00BE7406"/>
    <w:rsid w:val="00BE7603"/>
    <w:rsid w:val="00BF3279"/>
    <w:rsid w:val="00BF4DD6"/>
    <w:rsid w:val="00BF6BFD"/>
    <w:rsid w:val="00BF74C7"/>
    <w:rsid w:val="00C015F1"/>
    <w:rsid w:val="00C01F33"/>
    <w:rsid w:val="00C02700"/>
    <w:rsid w:val="00C02CC6"/>
    <w:rsid w:val="00C040F7"/>
    <w:rsid w:val="00C041B0"/>
    <w:rsid w:val="00C044AB"/>
    <w:rsid w:val="00C05706"/>
    <w:rsid w:val="00C07377"/>
    <w:rsid w:val="00C10478"/>
    <w:rsid w:val="00C12107"/>
    <w:rsid w:val="00C14D4B"/>
    <w:rsid w:val="00C154BB"/>
    <w:rsid w:val="00C17D64"/>
    <w:rsid w:val="00C2072F"/>
    <w:rsid w:val="00C279B5"/>
    <w:rsid w:val="00C27C45"/>
    <w:rsid w:val="00C31964"/>
    <w:rsid w:val="00C34FE8"/>
    <w:rsid w:val="00C3719D"/>
    <w:rsid w:val="00C4407D"/>
    <w:rsid w:val="00C47092"/>
    <w:rsid w:val="00C54995"/>
    <w:rsid w:val="00C54D41"/>
    <w:rsid w:val="00C55EBB"/>
    <w:rsid w:val="00C60783"/>
    <w:rsid w:val="00C64672"/>
    <w:rsid w:val="00C70697"/>
    <w:rsid w:val="00C715D4"/>
    <w:rsid w:val="00C7191B"/>
    <w:rsid w:val="00C725B2"/>
    <w:rsid w:val="00C72EF4"/>
    <w:rsid w:val="00C75D2F"/>
    <w:rsid w:val="00C761CF"/>
    <w:rsid w:val="00C767BE"/>
    <w:rsid w:val="00C76963"/>
    <w:rsid w:val="00C76E3C"/>
    <w:rsid w:val="00C81568"/>
    <w:rsid w:val="00C90138"/>
    <w:rsid w:val="00C9027A"/>
    <w:rsid w:val="00C9068E"/>
    <w:rsid w:val="00C91C1D"/>
    <w:rsid w:val="00C93C4B"/>
    <w:rsid w:val="00C944AB"/>
    <w:rsid w:val="00C94778"/>
    <w:rsid w:val="00C9566F"/>
    <w:rsid w:val="00C95822"/>
    <w:rsid w:val="00C95B40"/>
    <w:rsid w:val="00CA1ED8"/>
    <w:rsid w:val="00CA3F64"/>
    <w:rsid w:val="00CB1F1F"/>
    <w:rsid w:val="00CB1F63"/>
    <w:rsid w:val="00CB337C"/>
    <w:rsid w:val="00CB7170"/>
    <w:rsid w:val="00CC040E"/>
    <w:rsid w:val="00CC111F"/>
    <w:rsid w:val="00CC2011"/>
    <w:rsid w:val="00CC3EA0"/>
    <w:rsid w:val="00CC7B45"/>
    <w:rsid w:val="00CD1188"/>
    <w:rsid w:val="00CD1808"/>
    <w:rsid w:val="00CD2ED1"/>
    <w:rsid w:val="00CD337B"/>
    <w:rsid w:val="00CE0424"/>
    <w:rsid w:val="00CE307D"/>
    <w:rsid w:val="00CE7561"/>
    <w:rsid w:val="00CF1354"/>
    <w:rsid w:val="00CF3B1F"/>
    <w:rsid w:val="00CF3BF6"/>
    <w:rsid w:val="00CF625B"/>
    <w:rsid w:val="00CF687E"/>
    <w:rsid w:val="00D0349B"/>
    <w:rsid w:val="00D04434"/>
    <w:rsid w:val="00D04BAC"/>
    <w:rsid w:val="00D04FDB"/>
    <w:rsid w:val="00D10249"/>
    <w:rsid w:val="00D115C3"/>
    <w:rsid w:val="00D11897"/>
    <w:rsid w:val="00D130C0"/>
    <w:rsid w:val="00D13135"/>
    <w:rsid w:val="00D13E4E"/>
    <w:rsid w:val="00D2214C"/>
    <w:rsid w:val="00D228AC"/>
    <w:rsid w:val="00D239A7"/>
    <w:rsid w:val="00D23F47"/>
    <w:rsid w:val="00D3005B"/>
    <w:rsid w:val="00D346B9"/>
    <w:rsid w:val="00D36E71"/>
    <w:rsid w:val="00D37D87"/>
    <w:rsid w:val="00D40B33"/>
    <w:rsid w:val="00D419E4"/>
    <w:rsid w:val="00D4318F"/>
    <w:rsid w:val="00D438BF"/>
    <w:rsid w:val="00D440F8"/>
    <w:rsid w:val="00D44BA8"/>
    <w:rsid w:val="00D546FF"/>
    <w:rsid w:val="00D55AD5"/>
    <w:rsid w:val="00D576CA"/>
    <w:rsid w:val="00D579D0"/>
    <w:rsid w:val="00D60E13"/>
    <w:rsid w:val="00D61AF5"/>
    <w:rsid w:val="00D62CD5"/>
    <w:rsid w:val="00D6435F"/>
    <w:rsid w:val="00D652B5"/>
    <w:rsid w:val="00D66155"/>
    <w:rsid w:val="00D708B0"/>
    <w:rsid w:val="00D70A13"/>
    <w:rsid w:val="00D75C8E"/>
    <w:rsid w:val="00D77B1D"/>
    <w:rsid w:val="00D8021F"/>
    <w:rsid w:val="00D80383"/>
    <w:rsid w:val="00D822EA"/>
    <w:rsid w:val="00D823C6"/>
    <w:rsid w:val="00D82CB4"/>
    <w:rsid w:val="00D84D28"/>
    <w:rsid w:val="00D86202"/>
    <w:rsid w:val="00D86CA3"/>
    <w:rsid w:val="00D871CE"/>
    <w:rsid w:val="00D9196D"/>
    <w:rsid w:val="00D92982"/>
    <w:rsid w:val="00D95657"/>
    <w:rsid w:val="00D96597"/>
    <w:rsid w:val="00DA305E"/>
    <w:rsid w:val="00DA32BE"/>
    <w:rsid w:val="00DA5007"/>
    <w:rsid w:val="00DA5417"/>
    <w:rsid w:val="00DA56E8"/>
    <w:rsid w:val="00DB09F6"/>
    <w:rsid w:val="00DB0A9F"/>
    <w:rsid w:val="00DB2A5F"/>
    <w:rsid w:val="00DB377D"/>
    <w:rsid w:val="00DC2D36"/>
    <w:rsid w:val="00DC4F42"/>
    <w:rsid w:val="00DC53EF"/>
    <w:rsid w:val="00DD39D5"/>
    <w:rsid w:val="00DD739C"/>
    <w:rsid w:val="00DE18FE"/>
    <w:rsid w:val="00DE4478"/>
    <w:rsid w:val="00DE5608"/>
    <w:rsid w:val="00DE58D0"/>
    <w:rsid w:val="00DE654F"/>
    <w:rsid w:val="00DF0B6E"/>
    <w:rsid w:val="00DF15E0"/>
    <w:rsid w:val="00DF37A0"/>
    <w:rsid w:val="00DF7FBA"/>
    <w:rsid w:val="00E110E7"/>
    <w:rsid w:val="00E11B20"/>
    <w:rsid w:val="00E17FA2"/>
    <w:rsid w:val="00E22330"/>
    <w:rsid w:val="00E30B5A"/>
    <w:rsid w:val="00E3123D"/>
    <w:rsid w:val="00E31461"/>
    <w:rsid w:val="00E31D43"/>
    <w:rsid w:val="00E32608"/>
    <w:rsid w:val="00E326AD"/>
    <w:rsid w:val="00E3309F"/>
    <w:rsid w:val="00E34188"/>
    <w:rsid w:val="00E345CD"/>
    <w:rsid w:val="00E34A3A"/>
    <w:rsid w:val="00E34B6E"/>
    <w:rsid w:val="00E35559"/>
    <w:rsid w:val="00E3723A"/>
    <w:rsid w:val="00E37860"/>
    <w:rsid w:val="00E413E2"/>
    <w:rsid w:val="00E446F1"/>
    <w:rsid w:val="00E46886"/>
    <w:rsid w:val="00E47AEF"/>
    <w:rsid w:val="00E528F4"/>
    <w:rsid w:val="00E53B75"/>
    <w:rsid w:val="00E54E3B"/>
    <w:rsid w:val="00E57565"/>
    <w:rsid w:val="00E63838"/>
    <w:rsid w:val="00E64434"/>
    <w:rsid w:val="00E66500"/>
    <w:rsid w:val="00E66999"/>
    <w:rsid w:val="00E67C51"/>
    <w:rsid w:val="00E71775"/>
    <w:rsid w:val="00E72EFC"/>
    <w:rsid w:val="00E758BB"/>
    <w:rsid w:val="00E758EC"/>
    <w:rsid w:val="00E779DB"/>
    <w:rsid w:val="00E81189"/>
    <w:rsid w:val="00E8234C"/>
    <w:rsid w:val="00E83AA9"/>
    <w:rsid w:val="00E85928"/>
    <w:rsid w:val="00E87822"/>
    <w:rsid w:val="00E90395"/>
    <w:rsid w:val="00E90E49"/>
    <w:rsid w:val="00E9156A"/>
    <w:rsid w:val="00E917F9"/>
    <w:rsid w:val="00E9291C"/>
    <w:rsid w:val="00E932C8"/>
    <w:rsid w:val="00E93FFE"/>
    <w:rsid w:val="00E94F8A"/>
    <w:rsid w:val="00EA208D"/>
    <w:rsid w:val="00EA4D55"/>
    <w:rsid w:val="00EA7A41"/>
    <w:rsid w:val="00EB077B"/>
    <w:rsid w:val="00EB21D0"/>
    <w:rsid w:val="00EB4EA2"/>
    <w:rsid w:val="00EB6D5D"/>
    <w:rsid w:val="00EC27C6"/>
    <w:rsid w:val="00EC4207"/>
    <w:rsid w:val="00EC5653"/>
    <w:rsid w:val="00EC60B5"/>
    <w:rsid w:val="00EC71CE"/>
    <w:rsid w:val="00ED1006"/>
    <w:rsid w:val="00ED605D"/>
    <w:rsid w:val="00EE5C1E"/>
    <w:rsid w:val="00EE78C2"/>
    <w:rsid w:val="00EF18FE"/>
    <w:rsid w:val="00EF3D2C"/>
    <w:rsid w:val="00EF4B70"/>
    <w:rsid w:val="00EF5787"/>
    <w:rsid w:val="00EF60D0"/>
    <w:rsid w:val="00F0528D"/>
    <w:rsid w:val="00F06C67"/>
    <w:rsid w:val="00F06DFD"/>
    <w:rsid w:val="00F071D1"/>
    <w:rsid w:val="00F07533"/>
    <w:rsid w:val="00F079B0"/>
    <w:rsid w:val="00F07D2F"/>
    <w:rsid w:val="00F10629"/>
    <w:rsid w:val="00F158C9"/>
    <w:rsid w:val="00F15FA5"/>
    <w:rsid w:val="00F16643"/>
    <w:rsid w:val="00F209B7"/>
    <w:rsid w:val="00F20B0E"/>
    <w:rsid w:val="00F2376F"/>
    <w:rsid w:val="00F243D8"/>
    <w:rsid w:val="00F30828"/>
    <w:rsid w:val="00F313D6"/>
    <w:rsid w:val="00F358F0"/>
    <w:rsid w:val="00F37965"/>
    <w:rsid w:val="00F40F0C"/>
    <w:rsid w:val="00F4766C"/>
    <w:rsid w:val="00F507D1"/>
    <w:rsid w:val="00F519CE"/>
    <w:rsid w:val="00F51ADA"/>
    <w:rsid w:val="00F607C5"/>
    <w:rsid w:val="00F60DEA"/>
    <w:rsid w:val="00F61004"/>
    <w:rsid w:val="00F611A0"/>
    <w:rsid w:val="00F6302A"/>
    <w:rsid w:val="00F64C2B"/>
    <w:rsid w:val="00F651BE"/>
    <w:rsid w:val="00F67F53"/>
    <w:rsid w:val="00F703BE"/>
    <w:rsid w:val="00F71F69"/>
    <w:rsid w:val="00F72B72"/>
    <w:rsid w:val="00F73D57"/>
    <w:rsid w:val="00F74BB9"/>
    <w:rsid w:val="00F75582"/>
    <w:rsid w:val="00F75A7F"/>
    <w:rsid w:val="00F76EFA"/>
    <w:rsid w:val="00F804BE"/>
    <w:rsid w:val="00F817CE"/>
    <w:rsid w:val="00F82F4E"/>
    <w:rsid w:val="00F8425C"/>
    <w:rsid w:val="00F8456C"/>
    <w:rsid w:val="00F858AE"/>
    <w:rsid w:val="00F859D8"/>
    <w:rsid w:val="00F868F5"/>
    <w:rsid w:val="00F9056A"/>
    <w:rsid w:val="00F90F8D"/>
    <w:rsid w:val="00F92782"/>
    <w:rsid w:val="00F93AA9"/>
    <w:rsid w:val="00F96985"/>
    <w:rsid w:val="00F97838"/>
    <w:rsid w:val="00FA2BB3"/>
    <w:rsid w:val="00FA5E06"/>
    <w:rsid w:val="00FB4C80"/>
    <w:rsid w:val="00FB6A6A"/>
    <w:rsid w:val="00FC4AD0"/>
    <w:rsid w:val="00FC61CA"/>
    <w:rsid w:val="00FC7429"/>
    <w:rsid w:val="00FD07F6"/>
    <w:rsid w:val="00FD1EC8"/>
    <w:rsid w:val="00FD3FB3"/>
    <w:rsid w:val="00FD3FEA"/>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52C288"/>
  <w15:docId w15:val="{E0C039A3-0861-4A0C-8AAC-BFEC083DE6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8E3313"/>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8E3313"/>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8E3313"/>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8E3313"/>
    <w:pPr>
      <w:numPr>
        <w:ilvl w:val="2"/>
      </w:numPr>
      <w:spacing w:before="120"/>
      <w:outlineLvl w:val="2"/>
    </w:pPr>
    <w:rPr>
      <w:sz w:val="28"/>
      <w:szCs w:val="28"/>
    </w:rPr>
  </w:style>
  <w:style w:type="paragraph" w:styleId="Heading4">
    <w:name w:val="heading 4"/>
    <w:basedOn w:val="Heading3"/>
    <w:next w:val="Normal"/>
    <w:qFormat/>
    <w:rsid w:val="008E3313"/>
    <w:pPr>
      <w:numPr>
        <w:ilvl w:val="3"/>
      </w:numPr>
      <w:outlineLvl w:val="3"/>
    </w:pPr>
    <w:rPr>
      <w:sz w:val="24"/>
      <w:szCs w:val="24"/>
    </w:rPr>
  </w:style>
  <w:style w:type="paragraph" w:styleId="Heading5">
    <w:name w:val="heading 5"/>
    <w:basedOn w:val="Heading4"/>
    <w:next w:val="Normal"/>
    <w:qFormat/>
    <w:rsid w:val="008E3313"/>
    <w:pPr>
      <w:numPr>
        <w:ilvl w:val="4"/>
      </w:numPr>
      <w:outlineLvl w:val="4"/>
    </w:pPr>
    <w:rPr>
      <w:sz w:val="22"/>
      <w:szCs w:val="22"/>
    </w:rPr>
  </w:style>
  <w:style w:type="paragraph" w:styleId="Heading6">
    <w:name w:val="heading 6"/>
    <w:basedOn w:val="Normal"/>
    <w:next w:val="Normal"/>
    <w:qFormat/>
    <w:rsid w:val="008E3313"/>
    <w:pPr>
      <w:keepNext/>
      <w:keepLines/>
      <w:numPr>
        <w:ilvl w:val="5"/>
        <w:numId w:val="1"/>
      </w:numPr>
      <w:spacing w:before="120"/>
      <w:outlineLvl w:val="5"/>
    </w:pPr>
    <w:rPr>
      <w:rFonts w:cs="Arial"/>
    </w:rPr>
  </w:style>
  <w:style w:type="paragraph" w:styleId="Heading7">
    <w:name w:val="heading 7"/>
    <w:basedOn w:val="Normal"/>
    <w:next w:val="Normal"/>
    <w:qFormat/>
    <w:rsid w:val="008E3313"/>
    <w:pPr>
      <w:keepNext/>
      <w:keepLines/>
      <w:numPr>
        <w:ilvl w:val="6"/>
        <w:numId w:val="1"/>
      </w:numPr>
      <w:spacing w:before="120"/>
      <w:outlineLvl w:val="6"/>
    </w:pPr>
    <w:rPr>
      <w:rFonts w:cs="Arial"/>
    </w:rPr>
  </w:style>
  <w:style w:type="paragraph" w:styleId="Heading8">
    <w:name w:val="heading 8"/>
    <w:basedOn w:val="Heading7"/>
    <w:next w:val="Normal"/>
    <w:qFormat/>
    <w:rsid w:val="008E3313"/>
    <w:pPr>
      <w:numPr>
        <w:ilvl w:val="7"/>
      </w:numPr>
      <w:outlineLvl w:val="7"/>
    </w:pPr>
  </w:style>
  <w:style w:type="paragraph" w:styleId="Heading9">
    <w:name w:val="heading 9"/>
    <w:basedOn w:val="Heading8"/>
    <w:next w:val="Normal"/>
    <w:qFormat/>
    <w:rsid w:val="008E331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8E3313"/>
    <w:pPr>
      <w:spacing w:before="180"/>
      <w:ind w:left="2693" w:hanging="2693"/>
    </w:pPr>
    <w:rPr>
      <w:b w:val="0"/>
      <w:bCs/>
    </w:rPr>
  </w:style>
  <w:style w:type="paragraph" w:styleId="TOC1">
    <w:name w:val="toc 1"/>
    <w:aliases w:val="Observation TOC2"/>
    <w:uiPriority w:val="39"/>
    <w:rsid w:val="008E3313"/>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8E3313"/>
    <w:pPr>
      <w:keepNext/>
      <w:keepLines/>
      <w:spacing w:before="180"/>
      <w:jc w:val="center"/>
    </w:pPr>
  </w:style>
  <w:style w:type="paragraph" w:styleId="Caption">
    <w:name w:val="caption"/>
    <w:basedOn w:val="Normal"/>
    <w:next w:val="Normal"/>
    <w:qFormat/>
    <w:rsid w:val="008E3313"/>
    <w:pPr>
      <w:spacing w:after="240"/>
      <w:jc w:val="center"/>
    </w:pPr>
    <w:rPr>
      <w:b/>
      <w:bCs/>
    </w:rPr>
  </w:style>
  <w:style w:type="paragraph" w:styleId="TOC5">
    <w:name w:val="toc 5"/>
    <w:aliases w:val="Observation TOC"/>
    <w:basedOn w:val="TOC4"/>
    <w:semiHidden/>
    <w:rsid w:val="008E3313"/>
    <w:pPr>
      <w:tabs>
        <w:tab w:val="right" w:pos="1701"/>
      </w:tabs>
      <w:ind w:left="1701" w:hanging="1701"/>
    </w:pPr>
  </w:style>
  <w:style w:type="paragraph" w:styleId="TOC4">
    <w:name w:val="toc 4"/>
    <w:basedOn w:val="TOC3"/>
    <w:semiHidden/>
    <w:rsid w:val="008E3313"/>
    <w:pPr>
      <w:ind w:left="1418" w:hanging="1418"/>
    </w:pPr>
  </w:style>
  <w:style w:type="paragraph" w:styleId="TOC3">
    <w:name w:val="toc 3"/>
    <w:basedOn w:val="TOC2"/>
    <w:semiHidden/>
    <w:rsid w:val="008E3313"/>
    <w:pPr>
      <w:ind w:left="1134" w:hanging="1134"/>
    </w:pPr>
  </w:style>
  <w:style w:type="paragraph" w:styleId="TOC2">
    <w:name w:val="toc 2"/>
    <w:basedOn w:val="TOC1"/>
    <w:semiHidden/>
    <w:rsid w:val="008E3313"/>
    <w:pPr>
      <w:keepNext w:val="0"/>
      <w:spacing w:before="0"/>
      <w:ind w:left="851" w:hanging="851"/>
    </w:pPr>
    <w:rPr>
      <w:szCs w:val="20"/>
    </w:rPr>
  </w:style>
  <w:style w:type="paragraph" w:styleId="Index2">
    <w:name w:val="index 2"/>
    <w:basedOn w:val="Index1"/>
    <w:semiHidden/>
    <w:rsid w:val="008E3313"/>
    <w:pPr>
      <w:ind w:left="284"/>
    </w:pPr>
  </w:style>
  <w:style w:type="paragraph" w:styleId="Index1">
    <w:name w:val="index 1"/>
    <w:basedOn w:val="Normal"/>
    <w:semiHidden/>
    <w:rsid w:val="008E3313"/>
    <w:pPr>
      <w:keepLines/>
      <w:spacing w:after="0"/>
    </w:pPr>
  </w:style>
  <w:style w:type="paragraph" w:styleId="DocumentMap">
    <w:name w:val="Document Map"/>
    <w:basedOn w:val="Normal"/>
    <w:semiHidden/>
    <w:rsid w:val="008E3313"/>
    <w:pPr>
      <w:shd w:val="clear" w:color="auto" w:fill="000080"/>
    </w:pPr>
    <w:rPr>
      <w:rFonts w:ascii="Tahoma" w:hAnsi="Tahoma" w:cs="Tahoma"/>
    </w:rPr>
  </w:style>
  <w:style w:type="paragraph" w:styleId="ListNumber2">
    <w:name w:val="List Number 2"/>
    <w:basedOn w:val="ListNumber"/>
    <w:rsid w:val="008E3313"/>
    <w:pPr>
      <w:ind w:left="851"/>
    </w:pPr>
  </w:style>
  <w:style w:type="paragraph" w:styleId="ListNumber">
    <w:name w:val="List Number"/>
    <w:basedOn w:val="List"/>
    <w:rsid w:val="008E3313"/>
  </w:style>
  <w:style w:type="paragraph" w:styleId="List">
    <w:name w:val="List"/>
    <w:basedOn w:val="Normal"/>
    <w:rsid w:val="008E3313"/>
    <w:pPr>
      <w:ind w:left="568" w:hanging="284"/>
    </w:pPr>
  </w:style>
  <w:style w:type="paragraph" w:styleId="Header">
    <w:name w:val="header"/>
    <w:rsid w:val="008E3313"/>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8E3313"/>
    <w:rPr>
      <w:b/>
      <w:bCs/>
      <w:position w:val="6"/>
      <w:sz w:val="16"/>
      <w:szCs w:val="16"/>
    </w:rPr>
  </w:style>
  <w:style w:type="paragraph" w:styleId="FootnoteText">
    <w:name w:val="footnote text"/>
    <w:basedOn w:val="Normal"/>
    <w:semiHidden/>
    <w:rsid w:val="008E3313"/>
    <w:pPr>
      <w:keepLines/>
      <w:spacing w:after="0"/>
      <w:ind w:left="454" w:hanging="454"/>
    </w:pPr>
    <w:rPr>
      <w:sz w:val="16"/>
      <w:szCs w:val="16"/>
    </w:rPr>
  </w:style>
  <w:style w:type="paragraph" w:customStyle="1" w:styleId="3GPPHeader">
    <w:name w:val="3GPP_Header"/>
    <w:basedOn w:val="Normal"/>
    <w:rsid w:val="008E3313"/>
    <w:pPr>
      <w:tabs>
        <w:tab w:val="left" w:pos="1701"/>
        <w:tab w:val="right" w:pos="9639"/>
      </w:tabs>
      <w:spacing w:after="240"/>
    </w:pPr>
    <w:rPr>
      <w:b/>
      <w:sz w:val="24"/>
    </w:rPr>
  </w:style>
  <w:style w:type="paragraph" w:styleId="TOC9">
    <w:name w:val="toc 9"/>
    <w:basedOn w:val="TOC8"/>
    <w:semiHidden/>
    <w:rsid w:val="008E3313"/>
    <w:pPr>
      <w:ind w:left="1418" w:hanging="1418"/>
    </w:pPr>
  </w:style>
  <w:style w:type="paragraph" w:styleId="TOC6">
    <w:name w:val="toc 6"/>
    <w:basedOn w:val="TOC5"/>
    <w:next w:val="Normal"/>
    <w:semiHidden/>
    <w:rsid w:val="008E3313"/>
    <w:pPr>
      <w:ind w:left="1985" w:hanging="1985"/>
    </w:pPr>
  </w:style>
  <w:style w:type="paragraph" w:styleId="TOC7">
    <w:name w:val="toc 7"/>
    <w:basedOn w:val="TOC6"/>
    <w:next w:val="Normal"/>
    <w:semiHidden/>
    <w:rsid w:val="008E3313"/>
    <w:pPr>
      <w:ind w:left="2268" w:hanging="2268"/>
    </w:pPr>
  </w:style>
  <w:style w:type="paragraph" w:styleId="ListBullet2">
    <w:name w:val="List Bullet 2"/>
    <w:basedOn w:val="ListBullet"/>
    <w:rsid w:val="008E3313"/>
    <w:pPr>
      <w:numPr>
        <w:numId w:val="6"/>
      </w:numPr>
    </w:pPr>
  </w:style>
  <w:style w:type="paragraph" w:styleId="ListBullet">
    <w:name w:val="List Bullet"/>
    <w:basedOn w:val="BodyText"/>
    <w:rsid w:val="008E3313"/>
    <w:pPr>
      <w:numPr>
        <w:numId w:val="5"/>
      </w:numPr>
    </w:pPr>
  </w:style>
  <w:style w:type="paragraph" w:styleId="ListBullet3">
    <w:name w:val="List Bullet 3"/>
    <w:basedOn w:val="ListBullet2"/>
    <w:rsid w:val="008E3313"/>
    <w:pPr>
      <w:numPr>
        <w:numId w:val="7"/>
      </w:numPr>
    </w:pPr>
  </w:style>
  <w:style w:type="paragraph" w:customStyle="1" w:styleId="EQ">
    <w:name w:val="EQ"/>
    <w:basedOn w:val="Normal"/>
    <w:next w:val="Normal"/>
    <w:rsid w:val="008E3313"/>
    <w:pPr>
      <w:keepLines/>
      <w:tabs>
        <w:tab w:val="center" w:pos="4536"/>
        <w:tab w:val="right" w:pos="9072"/>
      </w:tabs>
      <w:spacing w:after="180"/>
      <w:jc w:val="left"/>
    </w:pPr>
    <w:rPr>
      <w:noProof/>
      <w:lang w:eastAsia="en-US"/>
    </w:rPr>
  </w:style>
  <w:style w:type="paragraph" w:styleId="List2">
    <w:name w:val="List 2"/>
    <w:basedOn w:val="List"/>
    <w:rsid w:val="008E3313"/>
    <w:pPr>
      <w:ind w:left="851"/>
    </w:pPr>
  </w:style>
  <w:style w:type="paragraph" w:styleId="List3">
    <w:name w:val="List 3"/>
    <w:basedOn w:val="List2"/>
    <w:rsid w:val="008E3313"/>
    <w:pPr>
      <w:ind w:left="1135"/>
    </w:pPr>
  </w:style>
  <w:style w:type="paragraph" w:styleId="List4">
    <w:name w:val="List 4"/>
    <w:basedOn w:val="List3"/>
    <w:rsid w:val="008E3313"/>
    <w:pPr>
      <w:ind w:left="1418"/>
    </w:pPr>
  </w:style>
  <w:style w:type="paragraph" w:styleId="List5">
    <w:name w:val="List 5"/>
    <w:basedOn w:val="List4"/>
    <w:rsid w:val="008E3313"/>
    <w:pPr>
      <w:ind w:left="1702"/>
    </w:pPr>
  </w:style>
  <w:style w:type="paragraph" w:customStyle="1" w:styleId="EditorsNote">
    <w:name w:val="Editor's Note"/>
    <w:basedOn w:val="Normal"/>
    <w:rsid w:val="008E3313"/>
    <w:pPr>
      <w:keepLines/>
      <w:spacing w:after="180"/>
      <w:ind w:left="1135" w:hanging="851"/>
      <w:jc w:val="left"/>
    </w:pPr>
    <w:rPr>
      <w:color w:val="FF0000"/>
      <w:lang w:eastAsia="en-US"/>
    </w:rPr>
  </w:style>
  <w:style w:type="paragraph" w:styleId="ListBullet4">
    <w:name w:val="List Bullet 4"/>
    <w:basedOn w:val="ListBullet3"/>
    <w:rsid w:val="008E3313"/>
    <w:pPr>
      <w:numPr>
        <w:numId w:val="8"/>
      </w:numPr>
    </w:pPr>
  </w:style>
  <w:style w:type="paragraph" w:styleId="ListBullet5">
    <w:name w:val="List Bullet 5"/>
    <w:basedOn w:val="ListBullet4"/>
    <w:rsid w:val="008E3313"/>
    <w:pPr>
      <w:numPr>
        <w:numId w:val="4"/>
      </w:numPr>
    </w:pPr>
  </w:style>
  <w:style w:type="paragraph" w:styleId="Footer">
    <w:name w:val="footer"/>
    <w:basedOn w:val="Header"/>
    <w:semiHidden/>
    <w:rsid w:val="008E3313"/>
    <w:pPr>
      <w:jc w:val="center"/>
    </w:pPr>
    <w:rPr>
      <w:i/>
      <w:iCs/>
    </w:rPr>
  </w:style>
  <w:style w:type="paragraph" w:customStyle="1" w:styleId="Reference">
    <w:name w:val="Reference"/>
    <w:basedOn w:val="Normal"/>
    <w:rsid w:val="008E3313"/>
    <w:pPr>
      <w:numPr>
        <w:numId w:val="2"/>
      </w:numPr>
    </w:pPr>
  </w:style>
  <w:style w:type="paragraph" w:styleId="BalloonText">
    <w:name w:val="Balloon Text"/>
    <w:basedOn w:val="Normal"/>
    <w:semiHidden/>
    <w:rsid w:val="008E3313"/>
    <w:rPr>
      <w:rFonts w:ascii="Tahoma" w:hAnsi="Tahoma" w:cs="Tahoma"/>
      <w:sz w:val="16"/>
      <w:szCs w:val="16"/>
    </w:rPr>
  </w:style>
  <w:style w:type="character" w:styleId="PageNumber">
    <w:name w:val="page number"/>
    <w:semiHidden/>
    <w:rsid w:val="008E3313"/>
  </w:style>
  <w:style w:type="paragraph" w:styleId="BodyText">
    <w:name w:val="Body Text"/>
    <w:basedOn w:val="Normal"/>
    <w:link w:val="BodyTextChar"/>
    <w:rsid w:val="008E3313"/>
  </w:style>
  <w:style w:type="character" w:styleId="Hyperlink">
    <w:name w:val="Hyperlink"/>
    <w:uiPriority w:val="99"/>
    <w:rsid w:val="008E3313"/>
    <w:rPr>
      <w:color w:val="0000FF"/>
      <w:u w:val="single"/>
      <w:lang w:val="en-GB"/>
    </w:rPr>
  </w:style>
  <w:style w:type="character" w:styleId="FollowedHyperlink">
    <w:name w:val="FollowedHyperlink"/>
    <w:semiHidden/>
    <w:rsid w:val="008E3313"/>
    <w:rPr>
      <w:color w:val="FF0000"/>
      <w:u w:val="single"/>
    </w:rPr>
  </w:style>
  <w:style w:type="character" w:styleId="CommentReference">
    <w:name w:val="annotation reference"/>
    <w:semiHidden/>
    <w:rsid w:val="008E3313"/>
    <w:rPr>
      <w:sz w:val="16"/>
      <w:szCs w:val="16"/>
    </w:rPr>
  </w:style>
  <w:style w:type="paragraph" w:styleId="CommentText">
    <w:name w:val="annotation text"/>
    <w:basedOn w:val="Normal"/>
    <w:semiHidden/>
    <w:rsid w:val="008E3313"/>
  </w:style>
  <w:style w:type="paragraph" w:styleId="CommentSubject">
    <w:name w:val="annotation subject"/>
    <w:basedOn w:val="CommentText"/>
    <w:next w:val="CommentText"/>
    <w:semiHidden/>
    <w:rsid w:val="008E3313"/>
    <w:rPr>
      <w:b/>
      <w:bCs/>
    </w:rPr>
  </w:style>
  <w:style w:type="character" w:customStyle="1" w:styleId="Heading1Char">
    <w:name w:val="Heading 1 Char"/>
    <w:link w:val="Heading1"/>
    <w:rsid w:val="008E3313"/>
    <w:rPr>
      <w:rFonts w:ascii="Arial" w:hAnsi="Arial" w:cs="Arial"/>
      <w:sz w:val="36"/>
      <w:szCs w:val="36"/>
      <w:lang w:val="en-GB" w:eastAsia="zh-CN"/>
    </w:rPr>
  </w:style>
  <w:style w:type="paragraph" w:customStyle="1" w:styleId="B1">
    <w:name w:val="B1"/>
    <w:basedOn w:val="List"/>
    <w:rsid w:val="008E3313"/>
    <w:pPr>
      <w:spacing w:after="180"/>
      <w:jc w:val="left"/>
    </w:pPr>
    <w:rPr>
      <w:lang w:eastAsia="en-US"/>
    </w:rPr>
  </w:style>
  <w:style w:type="paragraph" w:customStyle="1" w:styleId="B2">
    <w:name w:val="B2"/>
    <w:basedOn w:val="List2"/>
    <w:rsid w:val="008E3313"/>
    <w:pPr>
      <w:spacing w:after="180"/>
      <w:jc w:val="left"/>
    </w:pPr>
    <w:rPr>
      <w:lang w:eastAsia="en-US"/>
    </w:rPr>
  </w:style>
  <w:style w:type="paragraph" w:customStyle="1" w:styleId="B3">
    <w:name w:val="B3"/>
    <w:basedOn w:val="List3"/>
    <w:rsid w:val="008E3313"/>
    <w:pPr>
      <w:spacing w:after="180"/>
      <w:jc w:val="left"/>
    </w:pPr>
    <w:rPr>
      <w:lang w:eastAsia="en-US"/>
    </w:rPr>
  </w:style>
  <w:style w:type="paragraph" w:customStyle="1" w:styleId="B4">
    <w:name w:val="B4"/>
    <w:basedOn w:val="List4"/>
    <w:rsid w:val="008E3313"/>
    <w:pPr>
      <w:spacing w:after="180"/>
      <w:jc w:val="left"/>
    </w:pPr>
    <w:rPr>
      <w:lang w:eastAsia="en-US"/>
    </w:rPr>
  </w:style>
  <w:style w:type="paragraph" w:customStyle="1" w:styleId="Proposal">
    <w:name w:val="Proposal"/>
    <w:basedOn w:val="Normal"/>
    <w:rsid w:val="008E3313"/>
    <w:pPr>
      <w:numPr>
        <w:numId w:val="3"/>
      </w:numPr>
      <w:tabs>
        <w:tab w:val="left" w:pos="1701"/>
      </w:tabs>
    </w:pPr>
    <w:rPr>
      <w:b/>
      <w:bCs/>
    </w:rPr>
  </w:style>
  <w:style w:type="character" w:customStyle="1" w:styleId="BodyTextChar">
    <w:name w:val="Body Text Char"/>
    <w:link w:val="BodyText"/>
    <w:rsid w:val="008E3313"/>
    <w:rPr>
      <w:rFonts w:ascii="Arial" w:hAnsi="Arial"/>
      <w:lang w:val="en-GB" w:eastAsia="zh-CN"/>
    </w:rPr>
  </w:style>
  <w:style w:type="paragraph" w:customStyle="1" w:styleId="B5">
    <w:name w:val="B5"/>
    <w:basedOn w:val="List5"/>
    <w:rsid w:val="008E3313"/>
    <w:pPr>
      <w:spacing w:after="180"/>
      <w:jc w:val="left"/>
    </w:pPr>
    <w:rPr>
      <w:lang w:eastAsia="en-US"/>
    </w:rPr>
  </w:style>
  <w:style w:type="paragraph" w:customStyle="1" w:styleId="EX">
    <w:name w:val="EX"/>
    <w:basedOn w:val="Normal"/>
    <w:rsid w:val="008E3313"/>
    <w:pPr>
      <w:keepLines/>
      <w:spacing w:after="180"/>
      <w:ind w:left="1702" w:hanging="1418"/>
      <w:jc w:val="left"/>
    </w:pPr>
    <w:rPr>
      <w:lang w:eastAsia="en-US"/>
    </w:rPr>
  </w:style>
  <w:style w:type="paragraph" w:customStyle="1" w:styleId="EW">
    <w:name w:val="EW"/>
    <w:basedOn w:val="EX"/>
    <w:rsid w:val="008E3313"/>
    <w:pPr>
      <w:spacing w:after="0"/>
    </w:pPr>
  </w:style>
  <w:style w:type="paragraph" w:customStyle="1" w:styleId="TAL">
    <w:name w:val="TAL"/>
    <w:basedOn w:val="Normal"/>
    <w:rsid w:val="008E3313"/>
    <w:pPr>
      <w:keepNext/>
      <w:keepLines/>
      <w:spacing w:after="0"/>
      <w:jc w:val="left"/>
    </w:pPr>
    <w:rPr>
      <w:sz w:val="18"/>
      <w:lang w:eastAsia="en-US"/>
    </w:rPr>
  </w:style>
  <w:style w:type="paragraph" w:customStyle="1" w:styleId="TAC">
    <w:name w:val="TAC"/>
    <w:basedOn w:val="TAL"/>
    <w:rsid w:val="008E3313"/>
    <w:pPr>
      <w:jc w:val="center"/>
    </w:pPr>
  </w:style>
  <w:style w:type="paragraph" w:customStyle="1" w:styleId="TAH">
    <w:name w:val="TAH"/>
    <w:basedOn w:val="TAC"/>
    <w:rsid w:val="008E3313"/>
    <w:rPr>
      <w:b/>
    </w:rPr>
  </w:style>
  <w:style w:type="paragraph" w:customStyle="1" w:styleId="TAN">
    <w:name w:val="TAN"/>
    <w:basedOn w:val="TAL"/>
    <w:rsid w:val="008E3313"/>
    <w:pPr>
      <w:ind w:left="851" w:hanging="851"/>
    </w:pPr>
  </w:style>
  <w:style w:type="paragraph" w:customStyle="1" w:styleId="TAR">
    <w:name w:val="TAR"/>
    <w:basedOn w:val="TAL"/>
    <w:rsid w:val="008E3313"/>
    <w:pPr>
      <w:jc w:val="right"/>
    </w:pPr>
  </w:style>
  <w:style w:type="paragraph" w:customStyle="1" w:styleId="TH">
    <w:name w:val="TH"/>
    <w:basedOn w:val="Normal"/>
    <w:rsid w:val="008E3313"/>
    <w:pPr>
      <w:keepNext/>
      <w:keepLines/>
      <w:spacing w:before="60" w:after="180"/>
      <w:jc w:val="center"/>
    </w:pPr>
    <w:rPr>
      <w:b/>
      <w:lang w:eastAsia="en-US"/>
    </w:rPr>
  </w:style>
  <w:style w:type="paragraph" w:customStyle="1" w:styleId="TF">
    <w:name w:val="TF"/>
    <w:basedOn w:val="TH"/>
    <w:rsid w:val="008E3313"/>
    <w:pPr>
      <w:keepNext w:val="0"/>
      <w:spacing w:before="0" w:after="240"/>
    </w:pPr>
  </w:style>
  <w:style w:type="paragraph" w:customStyle="1" w:styleId="TT">
    <w:name w:val="TT"/>
    <w:basedOn w:val="Heading1"/>
    <w:next w:val="Normal"/>
    <w:rsid w:val="008E3313"/>
    <w:pPr>
      <w:numPr>
        <w:numId w:val="0"/>
      </w:numPr>
      <w:ind w:left="1134" w:hanging="1134"/>
      <w:outlineLvl w:val="9"/>
    </w:pPr>
    <w:rPr>
      <w:rFonts w:cs="Times New Roman"/>
      <w:szCs w:val="20"/>
      <w:lang w:eastAsia="en-US"/>
    </w:rPr>
  </w:style>
  <w:style w:type="paragraph" w:customStyle="1" w:styleId="ZA">
    <w:name w:val="ZA"/>
    <w:rsid w:val="008E331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331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8E331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8E331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8E3313"/>
  </w:style>
  <w:style w:type="paragraph" w:customStyle="1" w:styleId="ZH">
    <w:name w:val="ZH"/>
    <w:rsid w:val="008E331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8E331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8E3313"/>
    <w:pPr>
      <w:framePr w:hRule="auto" w:wrap="notBeside" w:y="852"/>
    </w:pPr>
    <w:rPr>
      <w:i w:val="0"/>
      <w:sz w:val="40"/>
    </w:rPr>
  </w:style>
  <w:style w:type="paragraph" w:customStyle="1" w:styleId="ZU">
    <w:name w:val="ZU"/>
    <w:rsid w:val="008E331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8E3313"/>
    <w:pPr>
      <w:framePr w:wrap="notBeside" w:y="16161"/>
    </w:pPr>
  </w:style>
  <w:style w:type="paragraph" w:customStyle="1" w:styleId="FP">
    <w:name w:val="FP"/>
    <w:basedOn w:val="Normal"/>
    <w:rsid w:val="008E3313"/>
    <w:pPr>
      <w:spacing w:after="0"/>
      <w:jc w:val="left"/>
    </w:pPr>
    <w:rPr>
      <w:lang w:eastAsia="en-US"/>
    </w:rPr>
  </w:style>
  <w:style w:type="paragraph" w:customStyle="1" w:styleId="Observation">
    <w:name w:val="Observation"/>
    <w:basedOn w:val="Proposal"/>
    <w:qFormat/>
    <w:rsid w:val="008E3313"/>
    <w:pPr>
      <w:numPr>
        <w:numId w:val="13"/>
      </w:numPr>
    </w:pPr>
  </w:style>
  <w:style w:type="paragraph" w:styleId="TableofFigures">
    <w:name w:val="table of figures"/>
    <w:basedOn w:val="Normal"/>
    <w:next w:val="Normal"/>
    <w:uiPriority w:val="99"/>
    <w:rsid w:val="008E3313"/>
    <w:pPr>
      <w:ind w:left="1418" w:hanging="1418"/>
      <w:jc w:val="left"/>
    </w:pPr>
    <w:rPr>
      <w:b/>
    </w:rPr>
  </w:style>
  <w:style w:type="paragraph" w:customStyle="1" w:styleId="CRCoverPage">
    <w:name w:val="CR Cover Page"/>
    <w:rsid w:val="00EC60B5"/>
    <w:pPr>
      <w:spacing w:after="120"/>
    </w:pPr>
    <w:rPr>
      <w:rFonts w:ascii="Arial" w:hAnsi="Arial"/>
      <w:lang w:val="en-GB"/>
    </w:rPr>
  </w:style>
  <w:style w:type="paragraph" w:customStyle="1" w:styleId="Doc-text2">
    <w:name w:val="Doc-text2"/>
    <w:basedOn w:val="Normal"/>
    <w:link w:val="Doc-text2Char"/>
    <w:qFormat/>
    <w:rsid w:val="00B06CB4"/>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B06CB4"/>
    <w:rPr>
      <w:rFonts w:ascii="Arial" w:eastAsia="MS Mincho" w:hAnsi="Arial"/>
      <w:szCs w:val="24"/>
      <w:lang w:val="en-GB" w:eastAsia="en-GB"/>
    </w:rPr>
  </w:style>
  <w:style w:type="paragraph" w:styleId="NormalWeb">
    <w:name w:val="Normal (Web)"/>
    <w:basedOn w:val="Normal"/>
    <w:uiPriority w:val="99"/>
    <w:unhideWhenUsed/>
    <w:rsid w:val="005D5B80"/>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paragraph" w:styleId="ListParagraph">
    <w:name w:val="List Paragraph"/>
    <w:basedOn w:val="Normal"/>
    <w:uiPriority w:val="34"/>
    <w:qFormat/>
    <w:rsid w:val="004C1B75"/>
    <w:pPr>
      <w:ind w:left="720"/>
      <w:contextualSpacing/>
    </w:pPr>
  </w:style>
  <w:style w:type="paragraph" w:styleId="Revision">
    <w:name w:val="Revision"/>
    <w:hidden/>
    <w:uiPriority w:val="99"/>
    <w:semiHidden/>
    <w:rsid w:val="000D3223"/>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6198568">
      <w:bodyDiv w:val="1"/>
      <w:marLeft w:val="0"/>
      <w:marRight w:val="0"/>
      <w:marTop w:val="0"/>
      <w:marBottom w:val="0"/>
      <w:divBdr>
        <w:top w:val="none" w:sz="0" w:space="0" w:color="auto"/>
        <w:left w:val="none" w:sz="0" w:space="0" w:color="auto"/>
        <w:bottom w:val="none" w:sz="0" w:space="0" w:color="auto"/>
        <w:right w:val="none" w:sz="0" w:space="0" w:color="auto"/>
      </w:divBdr>
      <w:divsChild>
        <w:div w:id="586115240">
          <w:marLeft w:val="835"/>
          <w:marRight w:val="0"/>
          <w:marTop w:val="77"/>
          <w:marBottom w:val="0"/>
          <w:divBdr>
            <w:top w:val="none" w:sz="0" w:space="0" w:color="auto"/>
            <w:left w:val="none" w:sz="0" w:space="0" w:color="auto"/>
            <w:bottom w:val="none" w:sz="0" w:space="0" w:color="auto"/>
            <w:right w:val="none" w:sz="0" w:space="0" w:color="auto"/>
          </w:divBdr>
        </w:div>
        <w:div w:id="631130608">
          <w:marLeft w:val="835"/>
          <w:marRight w:val="0"/>
          <w:marTop w:val="77"/>
          <w:marBottom w:val="0"/>
          <w:divBdr>
            <w:top w:val="none" w:sz="0" w:space="0" w:color="auto"/>
            <w:left w:val="none" w:sz="0" w:space="0" w:color="auto"/>
            <w:bottom w:val="none" w:sz="0" w:space="0" w:color="auto"/>
            <w:right w:val="none" w:sz="0" w:space="0" w:color="auto"/>
          </w:divBdr>
        </w:div>
        <w:div w:id="786968539">
          <w:marLeft w:val="835"/>
          <w:marRight w:val="0"/>
          <w:marTop w:val="77"/>
          <w:marBottom w:val="0"/>
          <w:divBdr>
            <w:top w:val="none" w:sz="0" w:space="0" w:color="auto"/>
            <w:left w:val="none" w:sz="0" w:space="0" w:color="auto"/>
            <w:bottom w:val="none" w:sz="0" w:space="0" w:color="auto"/>
            <w:right w:val="none" w:sz="0" w:space="0" w:color="auto"/>
          </w:divBdr>
        </w:div>
        <w:div w:id="898514506">
          <w:marLeft w:val="274"/>
          <w:marRight w:val="0"/>
          <w:marTop w:val="86"/>
          <w:marBottom w:val="0"/>
          <w:divBdr>
            <w:top w:val="none" w:sz="0" w:space="0" w:color="auto"/>
            <w:left w:val="none" w:sz="0" w:space="0" w:color="auto"/>
            <w:bottom w:val="none" w:sz="0" w:space="0" w:color="auto"/>
            <w:right w:val="none" w:sz="0" w:space="0" w:color="auto"/>
          </w:divBdr>
        </w:div>
        <w:div w:id="986742677">
          <w:marLeft w:val="835"/>
          <w:marRight w:val="0"/>
          <w:marTop w:val="77"/>
          <w:marBottom w:val="0"/>
          <w:divBdr>
            <w:top w:val="none" w:sz="0" w:space="0" w:color="auto"/>
            <w:left w:val="none" w:sz="0" w:space="0" w:color="auto"/>
            <w:bottom w:val="none" w:sz="0" w:space="0" w:color="auto"/>
            <w:right w:val="none" w:sz="0" w:space="0" w:color="auto"/>
          </w:divBdr>
        </w:div>
        <w:div w:id="1118723685">
          <w:marLeft w:val="835"/>
          <w:marRight w:val="0"/>
          <w:marTop w:val="77"/>
          <w:marBottom w:val="0"/>
          <w:divBdr>
            <w:top w:val="none" w:sz="0" w:space="0" w:color="auto"/>
            <w:left w:val="none" w:sz="0" w:space="0" w:color="auto"/>
            <w:bottom w:val="none" w:sz="0" w:space="0" w:color="auto"/>
            <w:right w:val="none" w:sz="0" w:space="0" w:color="auto"/>
          </w:divBdr>
        </w:div>
        <w:div w:id="1205021139">
          <w:marLeft w:val="274"/>
          <w:marRight w:val="0"/>
          <w:marTop w:val="86"/>
          <w:marBottom w:val="0"/>
          <w:divBdr>
            <w:top w:val="none" w:sz="0" w:space="0" w:color="auto"/>
            <w:left w:val="none" w:sz="0" w:space="0" w:color="auto"/>
            <w:bottom w:val="none" w:sz="0" w:space="0" w:color="auto"/>
            <w:right w:val="none" w:sz="0" w:space="0" w:color="auto"/>
          </w:divBdr>
        </w:div>
        <w:div w:id="1398474336">
          <w:marLeft w:val="835"/>
          <w:marRight w:val="0"/>
          <w:marTop w:val="77"/>
          <w:marBottom w:val="0"/>
          <w:divBdr>
            <w:top w:val="none" w:sz="0" w:space="0" w:color="auto"/>
            <w:left w:val="none" w:sz="0" w:space="0" w:color="auto"/>
            <w:bottom w:val="none" w:sz="0" w:space="0" w:color="auto"/>
            <w:right w:val="none" w:sz="0" w:space="0" w:color="auto"/>
          </w:divBdr>
        </w:div>
        <w:div w:id="1846044739">
          <w:marLeft w:val="835"/>
          <w:marRight w:val="0"/>
          <w:marTop w:val="77"/>
          <w:marBottom w:val="0"/>
          <w:divBdr>
            <w:top w:val="none" w:sz="0" w:space="0" w:color="auto"/>
            <w:left w:val="none" w:sz="0" w:space="0" w:color="auto"/>
            <w:bottom w:val="none" w:sz="0" w:space="0" w:color="auto"/>
            <w:right w:val="none" w:sz="0" w:space="0" w:color="auto"/>
          </w:divBdr>
        </w:div>
        <w:div w:id="1967272982">
          <w:marLeft w:val="835"/>
          <w:marRight w:val="0"/>
          <w:marTop w:val="77"/>
          <w:marBottom w:val="0"/>
          <w:divBdr>
            <w:top w:val="none" w:sz="0" w:space="0" w:color="auto"/>
            <w:left w:val="none" w:sz="0" w:space="0" w:color="auto"/>
            <w:bottom w:val="none" w:sz="0" w:space="0" w:color="auto"/>
            <w:right w:val="none" w:sz="0" w:space="0" w:color="auto"/>
          </w:divBdr>
        </w:div>
        <w:div w:id="2099446974">
          <w:marLeft w:val="274"/>
          <w:marRight w:val="0"/>
          <w:marTop w:val="86"/>
          <w:marBottom w:val="0"/>
          <w:divBdr>
            <w:top w:val="none" w:sz="0" w:space="0" w:color="auto"/>
            <w:left w:val="none" w:sz="0" w:space="0" w:color="auto"/>
            <w:bottom w:val="none" w:sz="0" w:space="0" w:color="auto"/>
            <w:right w:val="none" w:sz="0" w:space="0" w:color="auto"/>
          </w:divBdr>
        </w:div>
      </w:divsChild>
    </w:div>
    <w:div w:id="1160272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chartUserShapes" Target="../drawings/drawing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Sheet1!$B$1</c:f>
              <c:strCache>
                <c:ptCount val="1"/>
                <c:pt idx="0">
                  <c:v>Data</c:v>
                </c:pt>
              </c:strCache>
            </c:strRef>
          </c:tx>
          <c:spPr>
            <a:solidFill>
              <a:schemeClr val="accent1"/>
            </a:solidFill>
            <a:ln>
              <a:noFill/>
            </a:ln>
            <a:effectLst/>
          </c:spPr>
          <c:invertIfNegative val="0"/>
          <c:cat>
            <c:numRef>
              <c:f>Sheet1!$A$2</c:f>
              <c:numCache>
                <c:formatCode>General</c:formatCode>
                <c:ptCount val="1"/>
              </c:numCache>
            </c:numRef>
          </c:cat>
          <c:val>
            <c:numRef>
              <c:f>Sheet1!$B$2</c:f>
              <c:numCache>
                <c:formatCode>General</c:formatCode>
                <c:ptCount val="1"/>
                <c:pt idx="0">
                  <c:v>10</c:v>
                </c:pt>
              </c:numCache>
            </c:numRef>
          </c:val>
          <c:extLst>
            <c:ext xmlns:c16="http://schemas.microsoft.com/office/drawing/2014/chart" uri="{C3380CC4-5D6E-409C-BE32-E72D297353CC}">
              <c16:uniqueId val="{00000000-0811-40E1-847E-FBC32F89A431}"/>
            </c:ext>
          </c:extLst>
        </c:ser>
        <c:ser>
          <c:idx val="1"/>
          <c:order val="1"/>
          <c:tx>
            <c:strRef>
              <c:f>Sheet1!$C$1</c:f>
              <c:strCache>
                <c:ptCount val="1"/>
                <c:pt idx="0">
                  <c:v>Synchronization signal</c:v>
                </c:pt>
              </c:strCache>
            </c:strRef>
          </c:tx>
          <c:spPr>
            <a:solidFill>
              <a:schemeClr val="accent2"/>
            </a:solidFill>
            <a:ln>
              <a:noFill/>
            </a:ln>
            <a:effectLst/>
          </c:spPr>
          <c:invertIfNegative val="0"/>
          <c:cat>
            <c:numRef>
              <c:f>Sheet1!$A$2</c:f>
              <c:numCache>
                <c:formatCode>General</c:formatCode>
                <c:ptCount val="1"/>
              </c:numCache>
            </c:numRef>
          </c:cat>
          <c:val>
            <c:numRef>
              <c:f>Sheet1!$C$2</c:f>
              <c:numCache>
                <c:formatCode>General</c:formatCode>
                <c:ptCount val="1"/>
                <c:pt idx="0">
                  <c:v>3</c:v>
                </c:pt>
              </c:numCache>
            </c:numRef>
          </c:val>
          <c:extLst>
            <c:ext xmlns:c16="http://schemas.microsoft.com/office/drawing/2014/chart" uri="{C3380CC4-5D6E-409C-BE32-E72D297353CC}">
              <c16:uniqueId val="{00000001-0811-40E1-847E-FBC32F89A431}"/>
            </c:ext>
          </c:extLst>
        </c:ser>
        <c:dLbls>
          <c:showLegendKey val="0"/>
          <c:showVal val="0"/>
          <c:showCatName val="0"/>
          <c:showSerName val="0"/>
          <c:showPercent val="0"/>
          <c:showBubbleSize val="0"/>
        </c:dLbls>
        <c:gapWidth val="219"/>
        <c:overlap val="-27"/>
        <c:axId val="168131584"/>
        <c:axId val="95654272"/>
      </c:barChart>
      <c:catAx>
        <c:axId val="16813158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95654272"/>
        <c:crosses val="autoZero"/>
        <c:auto val="1"/>
        <c:lblAlgn val="ctr"/>
        <c:lblOffset val="100"/>
        <c:noMultiLvlLbl val="0"/>
      </c:catAx>
      <c:valAx>
        <c:axId val="95654272"/>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Receiver power </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one"/>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6813158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userShapes r:id="rId4"/>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drawings/drawing1.xml><?xml version="1.0" encoding="utf-8"?>
<c:userShapes xmlns:c="http://schemas.openxmlformats.org/drawingml/2006/chart">
  <cdr:relSizeAnchor xmlns:cdr="http://schemas.openxmlformats.org/drawingml/2006/chartDrawing">
    <cdr:from>
      <cdr:x>0.78706</cdr:x>
      <cdr:y>0.13381</cdr:y>
    </cdr:from>
    <cdr:to>
      <cdr:x>0.81311</cdr:x>
      <cdr:y>0.66952</cdr:y>
    </cdr:to>
    <cdr:grpSp>
      <cdr:nvGrpSpPr>
        <cdr:cNvPr id="9" name="Group 8"/>
        <cdr:cNvGrpSpPr/>
      </cdr:nvGrpSpPr>
      <cdr:grpSpPr>
        <a:xfrm xmlns:a="http://schemas.openxmlformats.org/drawingml/2006/main">
          <a:off x="4318138" y="428230"/>
          <a:ext cx="142921" cy="1714486"/>
          <a:chOff x="4149117" y="704850"/>
          <a:chExt cx="142875" cy="1714500"/>
        </a:xfrm>
      </cdr:grpSpPr>
      <cdr:cxnSp macro="">
        <cdr:nvCxnSpPr>
          <cdr:cNvPr id="3" name="Straight Arrow Connector 2"/>
          <cdr:cNvCxnSpPr/>
        </cdr:nvCxnSpPr>
        <cdr:spPr>
          <a:xfrm xmlns:a="http://schemas.openxmlformats.org/drawingml/2006/main">
            <a:off x="4220554" y="704850"/>
            <a:ext cx="0" cy="1714500"/>
          </a:xfrm>
          <a:prstGeom xmlns:a="http://schemas.openxmlformats.org/drawingml/2006/main" prst="straightConnector1">
            <a:avLst/>
          </a:prstGeom>
          <a:ln xmlns:a="http://schemas.openxmlformats.org/drawingml/2006/main" w="12700">
            <a:tailEnd type="none"/>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cxnSp macro="">
        <cdr:nvCxnSpPr>
          <cdr:cNvPr id="5" name="Straight Connector 4"/>
          <cdr:cNvCxnSpPr/>
        </cdr:nvCxnSpPr>
        <cdr:spPr>
          <a:xfrm xmlns:a="http://schemas.openxmlformats.org/drawingml/2006/main">
            <a:off x="4149117" y="704850"/>
            <a:ext cx="142875" cy="0"/>
          </a:xfrm>
          <a:prstGeom xmlns:a="http://schemas.openxmlformats.org/drawingml/2006/main" prst="line">
            <a:avLst/>
          </a:prstGeom>
          <a:ln xmlns:a="http://schemas.openxmlformats.org/drawingml/2006/main" w="12700"/>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cxnSp macro="">
        <cdr:nvCxnSpPr>
          <cdr:cNvPr id="7" name="Straight Connector 6"/>
          <cdr:cNvCxnSpPr/>
        </cdr:nvCxnSpPr>
        <cdr:spPr>
          <a:xfrm xmlns:a="http://schemas.openxmlformats.org/drawingml/2006/main">
            <a:off x="4149117" y="2419350"/>
            <a:ext cx="142875" cy="0"/>
          </a:xfrm>
          <a:prstGeom xmlns:a="http://schemas.openxmlformats.org/drawingml/2006/main" prst="line">
            <a:avLst/>
          </a:prstGeom>
          <a:ln xmlns:a="http://schemas.openxmlformats.org/drawingml/2006/main" w="12700"/>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grpSp>
  </cdr:relSizeAnchor>
  <cdr:relSizeAnchor xmlns:cdr="http://schemas.openxmlformats.org/drawingml/2006/chartDrawing">
    <cdr:from>
      <cdr:x>0.79789</cdr:x>
      <cdr:y>0.30719</cdr:y>
    </cdr:from>
    <cdr:to>
      <cdr:x>0.96455</cdr:x>
      <cdr:y>0.51083</cdr:y>
    </cdr:to>
    <cdr:sp macro="" textlink="">
      <cdr:nvSpPr>
        <cdr:cNvPr id="10" name="Text Box 9"/>
        <cdr:cNvSpPr txBox="1"/>
      </cdr:nvSpPr>
      <cdr:spPr>
        <a:xfrm xmlns:a="http://schemas.openxmlformats.org/drawingml/2006/main">
          <a:off x="4377548" y="983116"/>
          <a:ext cx="914363" cy="651730"/>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pPr algn="ctr"/>
          <a:r>
            <a:rPr lang="en-US" sz="1100"/>
            <a:t>UE receiver</a:t>
          </a:r>
          <a:br>
            <a:rPr lang="en-US" sz="1100"/>
          </a:br>
          <a:r>
            <a:rPr lang="en-US" sz="1100"/>
            <a:t>dynamic</a:t>
          </a:r>
          <a:r>
            <a:rPr lang="en-US" sz="1100" baseline="0"/>
            <a:t> </a:t>
          </a:r>
          <a:br>
            <a:rPr lang="en-US" sz="1100" baseline="0"/>
          </a:br>
          <a:r>
            <a:rPr lang="en-US" sz="1100" baseline="0"/>
            <a:t>range</a:t>
          </a:r>
          <a:endParaRPr lang="en-US" sz="1100"/>
        </a:p>
      </cdr:txBody>
    </cdr: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B20239-A634-4A7B-86B3-D7B04620A6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959</TotalTime>
  <Pages>5</Pages>
  <Words>2304</Words>
  <Characters>13134</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15408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3GPP; Ericsson; TDoc</cp:keywords>
  <cp:lastModifiedBy>Asbjörn Grövlen</cp:lastModifiedBy>
  <cp:revision>17</cp:revision>
  <cp:lastPrinted>2016-08-03T08:58:00Z</cp:lastPrinted>
  <dcterms:created xsi:type="dcterms:W3CDTF">2016-09-29T14:00:00Z</dcterms:created>
  <dcterms:modified xsi:type="dcterms:W3CDTF">2016-09-30T23:37:00Z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2016-09-13T22:00:00Z</vt:filetime>
  </property>
</Properties>
</file>